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625BC" w14:textId="466B4E29" w:rsidR="004402BB" w:rsidRPr="00967CFB" w:rsidRDefault="004402BB" w:rsidP="004402BB">
      <w:pPr>
        <w:tabs>
          <w:tab w:val="center" w:pos="4536"/>
          <w:tab w:val="right" w:pos="7938"/>
          <w:tab w:val="right" w:pos="9639"/>
        </w:tabs>
        <w:spacing w:after="0"/>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C59D0">
        <w:rPr>
          <w:rFonts w:ascii="Arial" w:hAnsi="Arial" w:cs="Arial"/>
          <w:b/>
          <w:bCs/>
          <w:sz w:val="28"/>
        </w:rPr>
        <w:t>R1-</w:t>
      </w:r>
      <w:r w:rsidR="00BC59D0" w:rsidRPr="00BC59D0">
        <w:rPr>
          <w:rFonts w:ascii="Arial" w:hAnsi="Arial" w:cs="Arial"/>
          <w:b/>
          <w:bCs/>
          <w:sz w:val="28"/>
        </w:rPr>
        <w:t>2310171</w:t>
      </w:r>
    </w:p>
    <w:p w14:paraId="36AEE484" w14:textId="61461595" w:rsidR="00324884" w:rsidRPr="004402BB" w:rsidRDefault="004402BB" w:rsidP="004402BB">
      <w:pPr>
        <w:tabs>
          <w:tab w:val="center" w:pos="4536"/>
          <w:tab w:val="right" w:pos="9072"/>
        </w:tabs>
        <w:spacing w:after="0" w:line="240" w:lineRule="auto"/>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DB90862" w14:textId="488F25EE"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05F9E71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564E19">
        <w:rPr>
          <w:rFonts w:ascii="Arial" w:eastAsia="SimSun" w:hAnsi="Arial" w:cs="Times New Roman"/>
          <w:b/>
          <w:sz w:val="24"/>
        </w:rPr>
        <w:t>Features</w:t>
      </w:r>
      <w:r w:rsidR="00D153B5" w:rsidRPr="00841394">
        <w:rPr>
          <w:rFonts w:ascii="Arial" w:eastAsia="SimSun" w:hAnsi="Arial" w:cs="Times New Roman"/>
          <w:b/>
          <w:sz w:val="24"/>
        </w:rPr>
        <w:t xml:space="preserve"> for </w:t>
      </w:r>
      <w:proofErr w:type="spellStart"/>
      <w:r w:rsidR="00D153B5" w:rsidRPr="00841394">
        <w:rPr>
          <w:rFonts w:ascii="Arial" w:eastAsia="SimSun" w:hAnsi="Arial" w:cs="Times New Roman"/>
          <w:b/>
          <w:sz w:val="24"/>
        </w:rPr>
        <w:t>eRedCap</w:t>
      </w:r>
      <w:proofErr w:type="spellEnd"/>
    </w:p>
    <w:bookmarkEnd w:id="1"/>
    <w:bookmarkEnd w:id="2"/>
    <w:bookmarkEnd w:id="3"/>
    <w:bookmarkEnd w:id="4"/>
    <w:p w14:paraId="27006873" w14:textId="4C2E7E0D"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604E02" w:rsidRPr="00604E02">
        <w:rPr>
          <w:rFonts w:ascii="Arial" w:eastAsia="SimSun" w:hAnsi="Arial" w:cs="Times New Roman"/>
          <w:b/>
          <w:sz w:val="24"/>
        </w:rPr>
        <w:t>8.16.4</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7F741626"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 xml:space="preserve">The </w:t>
      </w:r>
      <w:proofErr w:type="spellStart"/>
      <w:r>
        <w:rPr>
          <w:rFonts w:ascii="Times New Roman" w:eastAsia="SimSun" w:hAnsi="Times New Roman" w:cs="Times New Roman"/>
          <w:sz w:val="20"/>
          <w:szCs w:val="20"/>
        </w:rPr>
        <w:t>eRedCap</w:t>
      </w:r>
      <w:proofErr w:type="spellEnd"/>
      <w:r>
        <w:rPr>
          <w:rFonts w:ascii="Times New Roman" w:eastAsia="SimSun" w:hAnsi="Times New Roman" w:cs="Times New Roman"/>
          <w:sz w:val="20"/>
          <w:szCs w:val="20"/>
        </w:rPr>
        <w:t xml:space="preserve">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r w:rsidR="000F597E">
        <w:rPr>
          <w:rFonts w:ascii="Times New Roman" w:eastAsia="SimSun" w:hAnsi="Times New Roman" w:cs="Times New Roman"/>
          <w:sz w:val="20"/>
          <w:szCs w:val="20"/>
        </w:rPr>
        <w:t xml:space="preserve"> </w:t>
      </w:r>
      <w:r w:rsidR="000F597E">
        <w:rPr>
          <w:rFonts w:ascii="Times New Roman" w:eastAsia="SimSun" w:hAnsi="Times New Roman" w:cs="Times New Roman"/>
          <w:sz w:val="20"/>
          <w:szCs w:val="20"/>
        </w:rPr>
        <w:fldChar w:fldCharType="begin"/>
      </w:r>
      <w:r w:rsidR="000F597E">
        <w:rPr>
          <w:rFonts w:ascii="Times New Roman" w:eastAsia="SimSun" w:hAnsi="Times New Roman" w:cs="Times New Roman"/>
          <w:sz w:val="20"/>
          <w:szCs w:val="20"/>
        </w:rPr>
        <w:instrText xml:space="preserve"> REF _Ref101732775 \r \h </w:instrText>
      </w:r>
      <w:r w:rsidR="000F597E">
        <w:rPr>
          <w:rFonts w:ascii="Times New Roman" w:eastAsia="SimSun" w:hAnsi="Times New Roman" w:cs="Times New Roman"/>
          <w:sz w:val="20"/>
          <w:szCs w:val="20"/>
        </w:rPr>
      </w:r>
      <w:r w:rsidR="000F597E">
        <w:rPr>
          <w:rFonts w:ascii="Times New Roman" w:eastAsia="SimSun" w:hAnsi="Times New Roman" w:cs="Times New Roman"/>
          <w:sz w:val="20"/>
          <w:szCs w:val="20"/>
        </w:rPr>
        <w:fldChar w:fldCharType="separate"/>
      </w:r>
      <w:r w:rsidR="000F597E">
        <w:rPr>
          <w:rFonts w:ascii="Times New Roman" w:eastAsia="SimSun" w:hAnsi="Times New Roman" w:cs="Times New Roman"/>
          <w:sz w:val="20"/>
          <w:szCs w:val="20"/>
        </w:rPr>
        <w:t>[1]</w:t>
      </w:r>
      <w:r w:rsidR="000F597E">
        <w:rPr>
          <w:rFonts w:ascii="Times New Roman" w:eastAsia="SimSun" w:hAnsi="Times New Roman" w:cs="Times New Roman"/>
          <w:sz w:val="20"/>
          <w:szCs w:val="20"/>
        </w:rPr>
        <w:fldChar w:fldCharType="end"/>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xml:space="preserve">) can be as in Rel-17 </w:t>
            </w:r>
            <w:proofErr w:type="spellStart"/>
            <w:r w:rsidRPr="001B65EB">
              <w:rPr>
                <w:rFonts w:ascii="Times New Roman" w:eastAsia="SimSun" w:hAnsi="Times New Roman" w:cs="Times New Roman"/>
                <w:sz w:val="20"/>
                <w:szCs w:val="20"/>
                <w:lang w:eastAsia="en-GB"/>
              </w:rPr>
              <w:t>RedCap</w:t>
            </w:r>
            <w:proofErr w:type="spellEnd"/>
            <w:r w:rsidRPr="001B65EB">
              <w:rPr>
                <w:rFonts w:ascii="Times New Roman" w:eastAsia="SimSun" w:hAnsi="Times New Roman" w:cs="Times New Roman"/>
                <w:sz w:val="20"/>
                <w:szCs w:val="20"/>
                <w:lang w:eastAsia="en-GB"/>
              </w:rPr>
              <w:t>.</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 xml:space="preserve">Aim to define at most one Rel-18 </w:t>
            </w:r>
            <w:proofErr w:type="spellStart"/>
            <w:r w:rsidRPr="001B65EB">
              <w:rPr>
                <w:rFonts w:ascii="Times New Roman" w:eastAsia="SimSun" w:hAnsi="Times New Roman" w:cs="Times New Roman"/>
                <w:sz w:val="20"/>
                <w:szCs w:val="20"/>
                <w:lang w:eastAsia="ja-JP"/>
              </w:rPr>
              <w:t>RedCap</w:t>
            </w:r>
            <w:proofErr w:type="spellEnd"/>
            <w:r w:rsidRPr="001B65EB">
              <w:rPr>
                <w:rFonts w:ascii="Times New Roman" w:eastAsia="SimSun" w:hAnsi="Times New Roman" w:cs="Times New Roman"/>
                <w:sz w:val="20"/>
                <w:szCs w:val="20"/>
                <w:lang w:eastAsia="ja-JP"/>
              </w:rPr>
              <w:t xml:space="preserve">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The existing UE capability framework is used, and changes to capability signalling are specified only if necessary. By default, all UE capabilities applicable to a Rel-17 </w:t>
            </w:r>
            <w:proofErr w:type="spellStart"/>
            <w:r w:rsidRPr="001B65EB">
              <w:rPr>
                <w:rFonts w:ascii="Times New Roman" w:eastAsia="SimSun" w:hAnsi="Times New Roman" w:cs="Times New Roman"/>
                <w:sz w:val="20"/>
                <w:szCs w:val="20"/>
                <w:lang w:val="en-GB" w:eastAsia="ja-JP"/>
              </w:rPr>
              <w:t>RedCap</w:t>
            </w:r>
            <w:proofErr w:type="spellEnd"/>
            <w:r w:rsidRPr="001B65EB">
              <w:rPr>
                <w:rFonts w:ascii="Times New Roman" w:eastAsia="SimSun" w:hAnsi="Times New Roman" w:cs="Times New Roman"/>
                <w:sz w:val="20"/>
                <w:szCs w:val="20"/>
                <w:lang w:val="en-GB" w:eastAsia="ja-JP"/>
              </w:rPr>
              <w:t xml:space="preserve">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lastRenderedPageBreak/>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A358314" w14:textId="621C2A2A" w:rsidR="005A4EA8"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w:t>
      </w:r>
      <w:proofErr w:type="spellStart"/>
      <w:r w:rsidR="005A4EA8">
        <w:rPr>
          <w:rFonts w:ascii="Times New Roman" w:eastAsia="Times New Roman" w:hAnsi="Times New Roman" w:cs="Times New Roman"/>
          <w:sz w:val="20"/>
          <w:szCs w:val="20"/>
        </w:rPr>
        <w:t>eRedCap</w:t>
      </w:r>
      <w:proofErr w:type="spellEnd"/>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20MHz + PR1 and 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1: Peak data rate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same including unicast and broadcast respectively.</w:t>
            </w:r>
          </w:p>
          <w:p w14:paraId="74B085A1"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2: PRB processing capability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not limited to "25 PRBs for 15 kHz SCS and 12 PRBs for 30 kHz SCS" and it corresponds to PRB size corresponding to 20 </w:t>
            </w:r>
            <w:proofErr w:type="spellStart"/>
            <w:r w:rsidRPr="00662117">
              <w:rPr>
                <w:rFonts w:ascii="Times New Roman" w:eastAsia="DengXian" w:hAnsi="Times New Roman" w:cs="Times New Roman"/>
                <w:kern w:val="2"/>
                <w:sz w:val="20"/>
                <w:szCs w:val="20"/>
                <w:lang w:eastAsia="zh-CN"/>
              </w:rPr>
              <w:t>MHz.</w:t>
            </w:r>
            <w:proofErr w:type="spellEnd"/>
          </w:p>
          <w:p w14:paraId="5DEAF171" w14:textId="77777777" w:rsidR="00662117"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3: The only difference between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Note 2 and </w:t>
            </w:r>
            <w:proofErr w:type="spellStart"/>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proofErr w:type="spellEnd"/>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realized by following: </w:t>
            </w:r>
          </w:p>
          <w:p w14:paraId="1E18C4B5" w14:textId="77777777" w:rsidR="005A4EA8" w:rsidRPr="00E35EAC" w:rsidRDefault="005A4EA8" w:rsidP="000256A2">
            <w:pPr>
              <w:pStyle w:val="ListParagraph"/>
              <w:widowControl w:val="0"/>
              <w:numPr>
                <w:ilvl w:val="1"/>
                <w:numId w:val="12"/>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 xml:space="preserve">Same as Rel-18 </w:t>
            </w:r>
            <w:proofErr w:type="spellStart"/>
            <w:r w:rsidRPr="00EB5CCC">
              <w:rPr>
                <w:rFonts w:ascii="Times New Roman" w:eastAsia="DengXian" w:hAnsi="Times New Roman" w:cs="Times New Roman"/>
                <w:sz w:val="20"/>
                <w:szCs w:val="20"/>
              </w:rPr>
              <w:t>eRedCap</w:t>
            </w:r>
            <w:proofErr w:type="spellEnd"/>
            <w:r w:rsidRPr="00EB5CCC">
              <w:rPr>
                <w:rFonts w:ascii="Times New Roman" w:eastAsia="DengXian" w:hAnsi="Times New Roman" w:cs="Times New Roman"/>
                <w:sz w:val="20"/>
                <w:szCs w:val="20"/>
              </w:rPr>
              <w:t xml:space="preserve">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5D403A1C" w14:textId="77777777" w:rsid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63E37877" w14:textId="68054852" w:rsidR="0093798D" w:rsidRP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sectPr w:rsidR="0093798D" w:rsidRPr="0093798D" w:rsidSect="0093798D">
          <w:pgSz w:w="12240" w:h="15840" w:code="1"/>
          <w:pgMar w:top="1440" w:right="1260" w:bottom="1440" w:left="1260" w:header="720" w:footer="720" w:gutter="0"/>
          <w:cols w:space="720"/>
          <w:docGrid w:linePitch="360"/>
        </w:sect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w:t>
      </w:r>
      <w:r w:rsidR="007F19C2">
        <w:rPr>
          <w:rFonts w:ascii="Times New Roman" w:eastAsia="Times New Roman" w:hAnsi="Times New Roman" w:cs="Times New Roman"/>
          <w:sz w:val="20"/>
          <w:szCs w:val="20"/>
          <w:lang w:val="en-GB"/>
        </w:rPr>
        <w:t xml:space="preserve">UE features for </w:t>
      </w:r>
      <w:r>
        <w:rPr>
          <w:rFonts w:ascii="Times New Roman" w:eastAsia="Times New Roman" w:hAnsi="Times New Roman" w:cs="Times New Roman"/>
          <w:sz w:val="20"/>
          <w:szCs w:val="20"/>
          <w:lang w:val="en-GB"/>
        </w:rPr>
        <w:t xml:space="preserve">Rel-18 </w:t>
      </w:r>
      <w:proofErr w:type="spellStart"/>
      <w:r>
        <w:rPr>
          <w:rFonts w:ascii="Times New Roman" w:eastAsia="Times New Roman" w:hAnsi="Times New Roman" w:cs="Times New Roman"/>
          <w:sz w:val="20"/>
          <w:szCs w:val="20"/>
          <w:lang w:val="en-GB"/>
        </w:rPr>
        <w:t>eRedCap</w:t>
      </w:r>
      <w:proofErr w:type="spellEnd"/>
      <w:r w:rsidR="00AB486E">
        <w:rPr>
          <w:rFonts w:ascii="Times New Roman" w:eastAsia="Times New Roman" w:hAnsi="Times New Roman" w:cs="Times New Roman"/>
          <w:sz w:val="20"/>
          <w:szCs w:val="20"/>
          <w:lang w:val="en-GB"/>
        </w:rPr>
        <w:t xml:space="preserve"> based on RAN1 agreements made so far</w:t>
      </w:r>
      <w:r w:rsidR="00E542AF">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fldChar w:fldCharType="begin"/>
      </w:r>
      <w:r w:rsidR="00E542AF">
        <w:rPr>
          <w:rFonts w:ascii="Times New Roman" w:eastAsia="Times New Roman" w:hAnsi="Times New Roman" w:cs="Times New Roman"/>
          <w:sz w:val="20"/>
          <w:szCs w:val="20"/>
          <w:lang w:val="en-GB"/>
        </w:rPr>
        <w:instrText xml:space="preserve"> REF _Ref127311379 \r \h </w:instrText>
      </w:r>
      <w:r w:rsidR="00E542AF">
        <w:rPr>
          <w:rFonts w:ascii="Times New Roman" w:eastAsia="Times New Roman" w:hAnsi="Times New Roman" w:cs="Times New Roman"/>
          <w:sz w:val="20"/>
          <w:szCs w:val="20"/>
          <w:lang w:val="en-GB"/>
        </w:rPr>
      </w:r>
      <w:r w:rsidR="00E542AF">
        <w:rPr>
          <w:rFonts w:ascii="Times New Roman" w:eastAsia="Times New Roman" w:hAnsi="Times New Roman" w:cs="Times New Roman"/>
          <w:sz w:val="20"/>
          <w:szCs w:val="20"/>
          <w:lang w:val="en-GB"/>
        </w:rPr>
        <w:fldChar w:fldCharType="separate"/>
      </w:r>
      <w:r w:rsidR="00E542AF">
        <w:rPr>
          <w:rFonts w:ascii="Times New Roman" w:eastAsia="Times New Roman" w:hAnsi="Times New Roman" w:cs="Times New Roman"/>
          <w:sz w:val="20"/>
          <w:szCs w:val="20"/>
          <w:lang w:val="en-GB"/>
        </w:rPr>
        <w:t>[2]</w:t>
      </w:r>
      <w:r w:rsidR="00E542AF">
        <w:rPr>
          <w:rFonts w:ascii="Times New Roman" w:eastAsia="Times New Roman" w:hAnsi="Times New Roman" w:cs="Times New Roman"/>
          <w:sz w:val="20"/>
          <w:szCs w:val="20"/>
          <w:lang w:val="en-GB"/>
        </w:rPr>
        <w:fldChar w:fldCharType="end"/>
      </w:r>
      <w:r w:rsidR="00AB486E">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t xml:space="preserve"> </w:t>
      </w:r>
    </w:p>
    <w:bookmarkEnd w:id="7"/>
    <w:p w14:paraId="76B3570C" w14:textId="3B4DB509" w:rsidR="00476866" w:rsidRDefault="006A4C8B"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lastRenderedPageBreak/>
        <w:t>UE features</w:t>
      </w:r>
    </w:p>
    <w:p w14:paraId="4925AFD1" w14:textId="73006831" w:rsidR="009044A6" w:rsidRPr="00890352" w:rsidRDefault="003E452E" w:rsidP="003E452E">
      <w:pPr>
        <w:rPr>
          <w:rFonts w:ascii="Times New Roman" w:eastAsia="SimSun" w:hAnsi="Times New Roman" w:cs="Times New Roman"/>
          <w:b/>
          <w:i/>
          <w:iCs/>
          <w:lang w:val="en-GB"/>
        </w:rPr>
      </w:pPr>
      <w:r>
        <w:rPr>
          <w:rFonts w:ascii="Times New Roman" w:eastAsia="Times New Roman" w:hAnsi="Times New Roman" w:cs="Times New Roman"/>
          <w:sz w:val="20"/>
          <w:szCs w:val="20"/>
          <w:lang w:val="en-GB"/>
        </w:rPr>
        <w:t xml:space="preserve">Based on </w:t>
      </w:r>
      <w:r w:rsidR="00890352">
        <w:rPr>
          <w:rFonts w:ascii="Times New Roman" w:eastAsia="Times New Roman" w:hAnsi="Times New Roman" w:cs="Times New Roman"/>
          <w:sz w:val="20"/>
          <w:szCs w:val="20"/>
          <w:lang w:val="en-GB"/>
        </w:rPr>
        <w:t>agreement made in RAN1 #11</w:t>
      </w:r>
      <w:r w:rsidR="00F31162">
        <w:rPr>
          <w:rFonts w:ascii="Times New Roman" w:eastAsia="Times New Roman" w:hAnsi="Times New Roman" w:cs="Times New Roman"/>
          <w:sz w:val="20"/>
          <w:szCs w:val="20"/>
          <w:lang w:val="en-GB"/>
        </w:rPr>
        <w:t>4</w:t>
      </w:r>
      <w:r w:rsidR="00890352">
        <w:rPr>
          <w:rFonts w:ascii="Times New Roman" w:eastAsia="Times New Roman" w:hAnsi="Times New Roman" w:cs="Times New Roman"/>
          <w:sz w:val="20"/>
          <w:szCs w:val="20"/>
          <w:lang w:val="en-GB"/>
        </w:rPr>
        <w:t xml:space="preserve"> on Rel-18 </w:t>
      </w:r>
      <w:proofErr w:type="spellStart"/>
      <w:r w:rsidR="00890352">
        <w:rPr>
          <w:rFonts w:ascii="Times New Roman" w:eastAsia="Times New Roman" w:hAnsi="Times New Roman" w:cs="Times New Roman"/>
          <w:sz w:val="20"/>
          <w:szCs w:val="20"/>
          <w:lang w:val="en-GB"/>
        </w:rPr>
        <w:t>eRedcap</w:t>
      </w:r>
      <w:proofErr w:type="spellEnd"/>
      <w:r w:rsidR="00890352">
        <w:rPr>
          <w:rFonts w:ascii="Times New Roman" w:eastAsia="Times New Roman" w:hAnsi="Times New Roman" w:cs="Times New Roman"/>
          <w:sz w:val="20"/>
          <w:szCs w:val="20"/>
          <w:lang w:val="en-GB"/>
        </w:rPr>
        <w:t xml:space="preserve"> UE features</w:t>
      </w:r>
      <w:r>
        <w:rPr>
          <w:rFonts w:ascii="Times New Roman" w:eastAsia="Times New Roman" w:hAnsi="Times New Roman" w:cs="Times New Roman"/>
          <w:sz w:val="20"/>
          <w:szCs w:val="20"/>
          <w:lang w:val="en-GB"/>
        </w:rPr>
        <w:t xml:space="preserve">, </w:t>
      </w:r>
      <w:r w:rsidR="00890352">
        <w:rPr>
          <w:rFonts w:ascii="Times New Roman" w:eastAsia="Times New Roman" w:hAnsi="Times New Roman" w:cs="Times New Roman"/>
          <w:sz w:val="20"/>
          <w:szCs w:val="20"/>
          <w:lang w:val="en-GB"/>
        </w:rPr>
        <w:t xml:space="preserve">proposals on settling remaining issues and adding new components </w:t>
      </w:r>
      <w:r w:rsidR="008A4794" w:rsidRPr="008A4794">
        <w:rPr>
          <w:rFonts w:ascii="Times New Roman" w:eastAsia="Times New Roman" w:hAnsi="Times New Roman" w:cs="Times New Roman"/>
          <w:sz w:val="20"/>
          <w:szCs w:val="20"/>
          <w:lang w:val="en-GB"/>
        </w:rPr>
        <w:t xml:space="preserve">for Rel-18 </w:t>
      </w:r>
      <w:proofErr w:type="spellStart"/>
      <w:r w:rsidR="008A4794" w:rsidRPr="008A4794">
        <w:rPr>
          <w:rFonts w:ascii="Times New Roman" w:eastAsia="Times New Roman" w:hAnsi="Times New Roman" w:cs="Times New Roman"/>
          <w:sz w:val="20"/>
          <w:szCs w:val="20"/>
          <w:lang w:val="en-GB"/>
        </w:rPr>
        <w:t>eRedCap</w:t>
      </w:r>
      <w:proofErr w:type="spellEnd"/>
      <w:r w:rsidR="008A4794" w:rsidRPr="008A4794">
        <w:rPr>
          <w:rFonts w:ascii="Times New Roman" w:eastAsia="Times New Roman" w:hAnsi="Times New Roman" w:cs="Times New Roman"/>
          <w:sz w:val="20"/>
          <w:szCs w:val="20"/>
          <w:lang w:val="en-GB"/>
        </w:rPr>
        <w:t xml:space="preserve"> are provided in </w:t>
      </w:r>
      <w:r w:rsidR="008A4794" w:rsidRPr="008A4794">
        <w:rPr>
          <w:rFonts w:ascii="Times New Roman" w:eastAsia="Times New Roman" w:hAnsi="Times New Roman" w:cs="Times New Roman"/>
          <w:sz w:val="20"/>
          <w:szCs w:val="20"/>
          <w:lang w:val="en-GB"/>
        </w:rPr>
        <w:fldChar w:fldCharType="begin"/>
      </w:r>
      <w:r w:rsidR="008A4794" w:rsidRPr="008A4794">
        <w:rPr>
          <w:rFonts w:ascii="Times New Roman" w:eastAsia="Times New Roman" w:hAnsi="Times New Roman" w:cs="Times New Roman"/>
          <w:sz w:val="20"/>
          <w:szCs w:val="20"/>
          <w:lang w:val="en-GB"/>
        </w:rPr>
        <w:instrText xml:space="preserve"> REF _Ref134697442 \h </w:instrText>
      </w:r>
      <w:r w:rsidR="008A4794">
        <w:rPr>
          <w:rFonts w:ascii="Times New Roman" w:eastAsia="Times New Roman" w:hAnsi="Times New Roman" w:cs="Times New Roman"/>
          <w:sz w:val="20"/>
          <w:szCs w:val="20"/>
          <w:lang w:val="en-GB"/>
        </w:rPr>
        <w:instrText xml:space="preserve"> \* MERGEFORMAT </w:instrText>
      </w:r>
      <w:r w:rsidR="008A4794" w:rsidRPr="008A4794">
        <w:rPr>
          <w:rFonts w:ascii="Times New Roman" w:eastAsia="Times New Roman" w:hAnsi="Times New Roman" w:cs="Times New Roman"/>
          <w:sz w:val="20"/>
          <w:szCs w:val="20"/>
          <w:lang w:val="en-GB"/>
        </w:rPr>
      </w:r>
      <w:r w:rsidR="008A4794" w:rsidRPr="008A4794">
        <w:rPr>
          <w:rFonts w:ascii="Times New Roman" w:eastAsia="Times New Roman" w:hAnsi="Times New Roman" w:cs="Times New Roman"/>
          <w:sz w:val="20"/>
          <w:szCs w:val="20"/>
          <w:lang w:val="en-GB"/>
        </w:rPr>
        <w:fldChar w:fldCharType="separate"/>
      </w:r>
      <w:r w:rsidR="00890352" w:rsidRPr="00890352">
        <w:rPr>
          <w:rFonts w:ascii="Times New Roman" w:eastAsia="Times New Roman" w:hAnsi="Times New Roman" w:cs="Times New Roman"/>
          <w:sz w:val="20"/>
          <w:szCs w:val="20"/>
          <w:lang w:val="en-GB"/>
        </w:rPr>
        <w:t>Table 1</w:t>
      </w:r>
      <w:r w:rsidR="008A4794" w:rsidRPr="008A4794">
        <w:rPr>
          <w:rFonts w:ascii="Times New Roman" w:eastAsia="Times New Roman" w:hAnsi="Times New Roman" w:cs="Times New Roman"/>
          <w:sz w:val="20"/>
          <w:szCs w:val="20"/>
          <w:lang w:val="en-GB"/>
        </w:rPr>
        <w:fldChar w:fldCharType="end"/>
      </w:r>
      <w:r w:rsidR="008A4794">
        <w:rPr>
          <w:rFonts w:ascii="Times New Roman" w:eastAsia="Times New Roman" w:hAnsi="Times New Roman" w:cs="Times New Roman"/>
          <w:sz w:val="20"/>
          <w:szCs w:val="20"/>
          <w:lang w:val="en-GB"/>
        </w:rPr>
        <w:t xml:space="preserve"> by using </w:t>
      </w:r>
      <w:r w:rsidR="008A4794" w:rsidRPr="00A05E27">
        <w:rPr>
          <w:rFonts w:ascii="Times New Roman" w:eastAsia="Times New Roman" w:hAnsi="Times New Roman" w:cs="Times New Roman"/>
          <w:sz w:val="20"/>
          <w:szCs w:val="20"/>
        </w:rPr>
        <w:t>color</w:t>
      </w:r>
      <w:r w:rsidR="008A4794">
        <w:rPr>
          <w:rFonts w:ascii="Times New Roman" w:eastAsia="Times New Roman" w:hAnsi="Times New Roman" w:cs="Times New Roman"/>
          <w:sz w:val="20"/>
          <w:szCs w:val="20"/>
          <w:lang w:val="en-GB"/>
        </w:rPr>
        <w:t xml:space="preserve"> coding, where red texts are new</w:t>
      </w:r>
      <w:r w:rsidR="00D2462E">
        <w:rPr>
          <w:rFonts w:ascii="Times New Roman" w:eastAsia="Times New Roman" w:hAnsi="Times New Roman" w:cs="Times New Roman"/>
          <w:sz w:val="20"/>
          <w:szCs w:val="20"/>
          <w:lang w:val="en-GB"/>
        </w:rPr>
        <w:t xml:space="preserve">ly added/modified on top of </w:t>
      </w:r>
      <w:r w:rsidR="00890352">
        <w:rPr>
          <w:rFonts w:ascii="Times New Roman" w:eastAsia="Times New Roman" w:hAnsi="Times New Roman" w:cs="Times New Roman"/>
          <w:sz w:val="20"/>
          <w:szCs w:val="20"/>
          <w:lang w:val="en-GB"/>
        </w:rPr>
        <w:t>what was agreed in RAN1 #11</w:t>
      </w:r>
      <w:r w:rsidR="00F31162">
        <w:rPr>
          <w:rFonts w:ascii="Times New Roman" w:eastAsia="Times New Roman" w:hAnsi="Times New Roman" w:cs="Times New Roman"/>
          <w:sz w:val="20"/>
          <w:szCs w:val="20"/>
          <w:lang w:val="en-GB"/>
        </w:rPr>
        <w:t>4</w:t>
      </w:r>
      <w:r w:rsidR="00D2462E">
        <w:rPr>
          <w:rFonts w:ascii="Times New Roman" w:eastAsia="Times New Roman" w:hAnsi="Times New Roman" w:cs="Times New Roman"/>
          <w:sz w:val="20"/>
          <w:szCs w:val="20"/>
          <w:lang w:val="en-GB"/>
        </w:rPr>
        <w:t>.</w:t>
      </w:r>
      <w:r w:rsidR="00D87364">
        <w:rPr>
          <w:rFonts w:ascii="Times New Roman" w:eastAsia="Times New Roman" w:hAnsi="Times New Roman" w:cs="Times New Roman"/>
          <w:sz w:val="20"/>
          <w:szCs w:val="20"/>
          <w:lang w:val="en-GB"/>
        </w:rPr>
        <w:t xml:space="preserve"> </w:t>
      </w:r>
    </w:p>
    <w:p w14:paraId="77A304BD" w14:textId="3842D140" w:rsidR="00D2462E" w:rsidRPr="00D44356" w:rsidRDefault="00987B71" w:rsidP="00732E42">
      <w:pPr>
        <w:pStyle w:val="ListParagraph"/>
        <w:ind w:left="1440"/>
        <w:rPr>
          <w:rFonts w:ascii="Times New Roman" w:eastAsia="Times New Roman" w:hAnsi="Times New Roman" w:cs="Times New Roman"/>
          <w:sz w:val="20"/>
          <w:szCs w:val="20"/>
          <w:lang w:val="en-GB"/>
        </w:rPr>
      </w:pPr>
      <w:r w:rsidRPr="00EE3349">
        <w:rPr>
          <w:rFonts w:ascii="Times New Roman" w:eastAsia="Times New Roman" w:hAnsi="Times New Roman" w:cs="Times New Roman"/>
          <w:sz w:val="20"/>
          <w:szCs w:val="20"/>
          <w:lang w:val="en-GB"/>
        </w:rPr>
        <w:br/>
      </w:r>
    </w:p>
    <w:p w14:paraId="755C20F0" w14:textId="7DC61614" w:rsidR="00A73880" w:rsidRPr="00E73C78" w:rsidRDefault="00A73880" w:rsidP="00AF30C1">
      <w:pPr>
        <w:pStyle w:val="Caption"/>
        <w:ind w:left="720"/>
        <w:jc w:val="center"/>
        <w:rPr>
          <w:rFonts w:ascii="Times New Roman" w:eastAsia="Times New Roman" w:hAnsi="Times New Roman" w:cs="Times New Roman"/>
          <w:i w:val="0"/>
          <w:iCs w:val="0"/>
          <w:color w:val="auto"/>
          <w:sz w:val="22"/>
          <w:szCs w:val="22"/>
          <w:lang w:val="en-GB"/>
        </w:rPr>
      </w:pPr>
      <w:bookmarkStart w:id="8" w:name="_Ref134697442"/>
      <w:r w:rsidRPr="00E73C78">
        <w:rPr>
          <w:rFonts w:ascii="Times New Roman" w:hAnsi="Times New Roman" w:cs="Times New Roman"/>
          <w:b/>
          <w:bCs/>
          <w:i w:val="0"/>
          <w:iCs w:val="0"/>
          <w:color w:val="auto"/>
          <w:sz w:val="20"/>
          <w:szCs w:val="20"/>
        </w:rPr>
        <w:t xml:space="preserve">Table </w:t>
      </w:r>
      <w:r w:rsidRPr="00E73C78">
        <w:rPr>
          <w:rFonts w:ascii="Times New Roman" w:hAnsi="Times New Roman" w:cs="Times New Roman"/>
          <w:b/>
          <w:bCs/>
          <w:i w:val="0"/>
          <w:iCs w:val="0"/>
          <w:color w:val="auto"/>
          <w:sz w:val="20"/>
          <w:szCs w:val="20"/>
        </w:rPr>
        <w:fldChar w:fldCharType="begin"/>
      </w:r>
      <w:r w:rsidRPr="00E73C78">
        <w:rPr>
          <w:rFonts w:ascii="Times New Roman" w:hAnsi="Times New Roman" w:cs="Times New Roman"/>
          <w:b/>
          <w:bCs/>
          <w:i w:val="0"/>
          <w:iCs w:val="0"/>
          <w:color w:val="auto"/>
          <w:sz w:val="20"/>
          <w:szCs w:val="20"/>
        </w:rPr>
        <w:instrText xml:space="preserve"> SEQ Table \* ARABIC </w:instrText>
      </w:r>
      <w:r w:rsidRPr="00E73C78">
        <w:rPr>
          <w:rFonts w:ascii="Times New Roman" w:hAnsi="Times New Roman" w:cs="Times New Roman"/>
          <w:b/>
          <w:bCs/>
          <w:i w:val="0"/>
          <w:iCs w:val="0"/>
          <w:color w:val="auto"/>
          <w:sz w:val="20"/>
          <w:szCs w:val="20"/>
        </w:rPr>
        <w:fldChar w:fldCharType="separate"/>
      </w:r>
      <w:r w:rsidR="00890352">
        <w:rPr>
          <w:rFonts w:ascii="Times New Roman" w:hAnsi="Times New Roman" w:cs="Times New Roman"/>
          <w:b/>
          <w:bCs/>
          <w:i w:val="0"/>
          <w:iCs w:val="0"/>
          <w:noProof/>
          <w:color w:val="auto"/>
          <w:sz w:val="20"/>
          <w:szCs w:val="20"/>
        </w:rPr>
        <w:t>1</w:t>
      </w:r>
      <w:r w:rsidRPr="00E73C78">
        <w:rPr>
          <w:rFonts w:ascii="Times New Roman" w:hAnsi="Times New Roman" w:cs="Times New Roman"/>
          <w:b/>
          <w:bCs/>
          <w:i w:val="0"/>
          <w:iCs w:val="0"/>
          <w:color w:val="auto"/>
          <w:sz w:val="20"/>
          <w:szCs w:val="20"/>
        </w:rPr>
        <w:fldChar w:fldCharType="end"/>
      </w:r>
      <w:bookmarkEnd w:id="8"/>
      <w:r>
        <w:rPr>
          <w:rFonts w:ascii="Times New Roman" w:hAnsi="Times New Roman" w:cs="Times New Roman"/>
          <w:b/>
          <w:bCs/>
          <w:i w:val="0"/>
          <w:iCs w:val="0"/>
          <w:color w:val="auto"/>
          <w:sz w:val="20"/>
          <w:szCs w:val="20"/>
        </w:rPr>
        <w:t xml:space="preserve">: </w:t>
      </w:r>
      <w:r>
        <w:rPr>
          <w:rFonts w:ascii="Times New Roman" w:hAnsi="Times New Roman" w:cs="Times New Roman"/>
          <w:i w:val="0"/>
          <w:iCs w:val="0"/>
          <w:color w:val="auto"/>
          <w:sz w:val="20"/>
          <w:szCs w:val="20"/>
        </w:rPr>
        <w:t>Potential</w:t>
      </w:r>
      <w:r w:rsidRPr="00E73C78">
        <w:rPr>
          <w:rFonts w:ascii="Times New Roman" w:hAnsi="Times New Roman" w:cs="Times New Roman"/>
          <w:i w:val="0"/>
          <w:iCs w:val="0"/>
          <w:color w:val="auto"/>
          <w:sz w:val="20"/>
          <w:szCs w:val="20"/>
        </w:rPr>
        <w:t xml:space="preserve"> UE features for </w:t>
      </w:r>
      <w:r>
        <w:rPr>
          <w:rFonts w:ascii="Times New Roman" w:hAnsi="Times New Roman" w:cs="Times New Roman"/>
          <w:i w:val="0"/>
          <w:iCs w:val="0"/>
          <w:color w:val="auto"/>
          <w:sz w:val="20"/>
          <w:szCs w:val="20"/>
        </w:rPr>
        <w:t>R</w:t>
      </w:r>
      <w:r w:rsidRPr="00E73C78">
        <w:rPr>
          <w:rFonts w:ascii="Times New Roman" w:hAnsi="Times New Roman" w:cs="Times New Roman"/>
          <w:i w:val="0"/>
          <w:iCs w:val="0"/>
          <w:color w:val="auto"/>
          <w:sz w:val="20"/>
          <w:szCs w:val="20"/>
        </w:rPr>
        <w:t>el-1</w:t>
      </w:r>
      <w:r>
        <w:rPr>
          <w:rFonts w:ascii="Times New Roman" w:hAnsi="Times New Roman" w:cs="Times New Roman"/>
          <w:i w:val="0"/>
          <w:iCs w:val="0"/>
          <w:color w:val="auto"/>
          <w:sz w:val="20"/>
          <w:szCs w:val="20"/>
        </w:rPr>
        <w:t>8</w:t>
      </w:r>
      <w:r w:rsidRPr="00E73C78">
        <w:rPr>
          <w:rFonts w:ascii="Times New Roman" w:hAnsi="Times New Roman" w:cs="Times New Roman"/>
          <w:i w:val="0"/>
          <w:iCs w:val="0"/>
          <w:color w:val="auto"/>
          <w:sz w:val="20"/>
          <w:szCs w:val="20"/>
        </w:rPr>
        <w:t xml:space="preserve"> </w:t>
      </w:r>
      <w:proofErr w:type="spellStart"/>
      <w:r>
        <w:rPr>
          <w:rFonts w:ascii="Times New Roman" w:hAnsi="Times New Roman" w:cs="Times New Roman"/>
          <w:i w:val="0"/>
          <w:iCs w:val="0"/>
          <w:color w:val="auto"/>
          <w:sz w:val="20"/>
          <w:szCs w:val="20"/>
        </w:rPr>
        <w:t>e</w:t>
      </w:r>
      <w:r w:rsidRPr="00E73C78">
        <w:rPr>
          <w:rFonts w:ascii="Times New Roman" w:hAnsi="Times New Roman" w:cs="Times New Roman"/>
          <w:i w:val="0"/>
          <w:iCs w:val="0"/>
          <w:color w:val="auto"/>
          <w:sz w:val="20"/>
          <w:szCs w:val="20"/>
        </w:rPr>
        <w:t>RedCap</w:t>
      </w:r>
      <w:proofErr w:type="spellEnd"/>
    </w:p>
    <w:tbl>
      <w:tblPr>
        <w:tblW w:w="2239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0"/>
        <w:gridCol w:w="810"/>
        <w:gridCol w:w="1170"/>
        <w:gridCol w:w="1350"/>
        <w:gridCol w:w="1980"/>
        <w:gridCol w:w="1080"/>
        <w:gridCol w:w="1080"/>
        <w:gridCol w:w="990"/>
        <w:gridCol w:w="2039"/>
        <w:gridCol w:w="1276"/>
      </w:tblGrid>
      <w:tr w:rsidR="00A73880" w:rsidRPr="000256A2" w14:paraId="39CD7903"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6A6882B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66B4C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D6CF471"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EA427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10541B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1B641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806295C"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Gulim" w:hAnsi="Arial" w:cs="Arial"/>
                <w:b/>
                <w:color w:val="000000"/>
                <w:sz w:val="18"/>
                <w:szCs w:val="18"/>
                <w:lang w:val="en-GB" w:eastAsia="ja-JP"/>
              </w:rPr>
              <w:t xml:space="preserve">Applicable to </w:t>
            </w:r>
            <w:r w:rsidRPr="000256A2">
              <w:rPr>
                <w:rFonts w:ascii="Arial" w:eastAsia="Times New Roman" w:hAnsi="Arial" w:cs="Arial"/>
                <w:b/>
                <w:color w:val="000000"/>
                <w:sz w:val="18"/>
                <w:szCs w:val="18"/>
                <w:lang w:val="en-GB" w:eastAsia="ja-JP"/>
              </w:rPr>
              <w:t>the capability signalling exchange between UEs (</w:t>
            </w:r>
            <w:proofErr w:type="spellStart"/>
            <w:r w:rsidRPr="000256A2">
              <w:rPr>
                <w:rFonts w:ascii="Arial" w:eastAsia="Times New Roman" w:hAnsi="Arial" w:cs="Arial"/>
                <w:b/>
                <w:color w:val="000000"/>
                <w:sz w:val="18"/>
                <w:szCs w:val="18"/>
                <w:lang w:val="en-GB" w:eastAsia="ja-JP"/>
              </w:rPr>
              <w:t>Sidelink</w:t>
            </w:r>
            <w:proofErr w:type="spellEnd"/>
            <w:r w:rsidRPr="000256A2">
              <w:rPr>
                <w:rFonts w:ascii="Arial" w:eastAsia="Times New Roman" w:hAnsi="Arial" w:cs="Arial"/>
                <w:b/>
                <w:color w:val="000000"/>
                <w:sz w:val="18"/>
                <w:szCs w:val="18"/>
                <w:lang w:val="en-GB" w:eastAsia="ja-JP"/>
              </w:rPr>
              <w:t xml:space="preserve"> WI only)”.</w:t>
            </w:r>
          </w:p>
        </w:tc>
        <w:tc>
          <w:tcPr>
            <w:tcW w:w="1350" w:type="dxa"/>
            <w:tcBorders>
              <w:top w:val="single" w:sz="4" w:space="0" w:color="auto"/>
              <w:left w:val="single" w:sz="4" w:space="0" w:color="auto"/>
              <w:bottom w:val="single" w:sz="4" w:space="0" w:color="auto"/>
              <w:right w:val="single" w:sz="4" w:space="0" w:color="auto"/>
            </w:tcBorders>
            <w:hideMark/>
          </w:tcPr>
          <w:p w14:paraId="1F6DA5EF"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4C8390E0"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Type</w:t>
            </w:r>
          </w:p>
          <w:p w14:paraId="6E59AD0D"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0150B719"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108CF8CD"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0B31853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05D0BC4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D2D1F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Mandatory/Optional</w:t>
            </w:r>
          </w:p>
        </w:tc>
      </w:tr>
      <w:tr w:rsidR="00CF77B4" w:rsidRPr="000256A2" w14:paraId="627E7EBA"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tcPr>
          <w:p w14:paraId="23CEE36E" w14:textId="559A4264"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48. </w:t>
            </w:r>
            <w:proofErr w:type="spellStart"/>
            <w:r w:rsidRPr="00CF77B4">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52F7B054" w14:textId="19F1DE8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48-1</w:t>
            </w:r>
          </w:p>
        </w:tc>
        <w:tc>
          <w:tcPr>
            <w:tcW w:w="1559" w:type="dxa"/>
            <w:tcBorders>
              <w:top w:val="single" w:sz="4" w:space="0" w:color="auto"/>
              <w:left w:val="single" w:sz="4" w:space="0" w:color="auto"/>
              <w:bottom w:val="single" w:sz="4" w:space="0" w:color="auto"/>
              <w:right w:val="single" w:sz="4" w:space="0" w:color="auto"/>
            </w:tcBorders>
          </w:tcPr>
          <w:p w14:paraId="0334574B" w14:textId="6EF3BA76"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74528A5"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the same as for supportOfRedCap-r17 (28-1):</w:t>
            </w:r>
          </w:p>
          <w:p w14:paraId="53350B7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 Maximum FR1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bandwidth is 20 </w:t>
            </w:r>
            <w:proofErr w:type="spellStart"/>
            <w:r w:rsidRPr="00CF77B4">
              <w:rPr>
                <w:rFonts w:ascii="Arial" w:hAnsi="Arial" w:cs="Arial"/>
                <w:sz w:val="18"/>
                <w:szCs w:val="18"/>
              </w:rPr>
              <w:t>MHz.</w:t>
            </w:r>
            <w:proofErr w:type="spellEnd"/>
          </w:p>
          <w:p w14:paraId="3504F586" w14:textId="77777777" w:rsidR="00CF77B4" w:rsidRPr="00CF77B4" w:rsidRDefault="00CF77B4" w:rsidP="00CF77B4">
            <w:pPr>
              <w:snapToGrid w:val="0"/>
              <w:spacing w:afterLines="50" w:after="120"/>
              <w:contextualSpacing/>
              <w:jc w:val="both"/>
              <w:rPr>
                <w:rFonts w:ascii="Arial" w:hAnsi="Arial" w:cs="Arial"/>
                <w:sz w:val="18"/>
                <w:szCs w:val="18"/>
              </w:rPr>
            </w:pPr>
            <w:r w:rsidRPr="0089636F">
              <w:rPr>
                <w:rFonts w:ascii="Arial" w:hAnsi="Arial" w:cs="Arial"/>
                <w:sz w:val="18"/>
                <w:szCs w:val="18"/>
              </w:rPr>
              <w:t xml:space="preserve">3. Early indication of </w:t>
            </w:r>
            <w:proofErr w:type="spellStart"/>
            <w:r w:rsidRPr="0089636F">
              <w:rPr>
                <w:rFonts w:ascii="Arial" w:hAnsi="Arial" w:cs="Arial"/>
                <w:sz w:val="18"/>
                <w:szCs w:val="18"/>
              </w:rPr>
              <w:t>RedCap</w:t>
            </w:r>
            <w:proofErr w:type="spellEnd"/>
            <w:r w:rsidRPr="0089636F">
              <w:rPr>
                <w:rFonts w:ascii="Arial" w:hAnsi="Arial" w:cs="Arial"/>
                <w:sz w:val="18"/>
                <w:szCs w:val="18"/>
              </w:rPr>
              <w:t xml:space="preserve"> UE in Msg.1 for 4-step RACH</w:t>
            </w:r>
          </w:p>
          <w:p w14:paraId="1A4BD8BE"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4. Separate initial UL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6AC6BA4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 It includes the configuration(s) needed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to perform random access</w:t>
            </w:r>
          </w:p>
          <w:p w14:paraId="64E60E8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Enabling/disabling of frequency hopping for common PUCCH resources</w:t>
            </w:r>
          </w:p>
          <w:p w14:paraId="68C893A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5. Separate initial DL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71D47CF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It includes CSS/CORESET for random access</w:t>
            </w:r>
          </w:p>
          <w:p w14:paraId="7FCB557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for paging, CD-SSB is included</w:t>
            </w:r>
          </w:p>
          <w:p w14:paraId="369A9D8F"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only used for RACH, SSB may or may not be included</w:t>
            </w:r>
          </w:p>
          <w:p w14:paraId="649B3D0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in connected mode as BWP#0 configuration option 1, CD-SSB is included</w:t>
            </w:r>
          </w:p>
          <w:p w14:paraId="3280493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6. 1 UE-specific RRC configured DL BWP per carrier</w:t>
            </w:r>
          </w:p>
          <w:p w14:paraId="7E84EA5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7. 1 UE-specific RRC configured UL BWP per carrier</w:t>
            </w:r>
          </w:p>
          <w:p w14:paraId="4C1EEA04"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8. RRC reconfiguration of any parameters related to BWP</w:t>
            </w:r>
          </w:p>
          <w:p w14:paraId="5904703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9. UE-specific RRC configured DL BWP with CD-SSB or NCD-SSB</w:t>
            </w:r>
          </w:p>
          <w:p w14:paraId="1A5118B7"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10. NCD-SSB based measurements in RRC-configured DL BWP</w:t>
            </w:r>
          </w:p>
          <w:p w14:paraId="342DE332" w14:textId="77777777" w:rsidR="00CF77B4" w:rsidRPr="00CF77B4" w:rsidRDefault="00CF77B4" w:rsidP="00CF77B4">
            <w:pPr>
              <w:snapToGrid w:val="0"/>
              <w:spacing w:afterLines="50" w:after="120"/>
              <w:contextualSpacing/>
              <w:jc w:val="both"/>
              <w:rPr>
                <w:rFonts w:ascii="Arial" w:hAnsi="Arial" w:cs="Arial"/>
                <w:sz w:val="18"/>
                <w:szCs w:val="18"/>
              </w:rPr>
            </w:pPr>
          </w:p>
          <w:p w14:paraId="5F71D04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new compared to supportOfRedCap-r17 (28-1):</w:t>
            </w:r>
          </w:p>
          <w:p w14:paraId="2C5008D7" w14:textId="3C4AD5CB"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11. </w:t>
            </w:r>
            <w:r w:rsidR="00FB455D" w:rsidRPr="00FB455D">
              <w:rPr>
                <w:rFonts w:ascii="Arial" w:hAnsi="Arial" w:cs="Arial"/>
                <w:sz w:val="18"/>
                <w:szCs w:val="18"/>
              </w:rPr>
              <w:t xml:space="preserve">DL/UL peak data rate target of 10 Mbps corresponding to </w:t>
            </w:r>
            <w:proofErr w:type="spellStart"/>
            <w:r w:rsidR="00FB455D" w:rsidRPr="00FB455D">
              <w:rPr>
                <w:rFonts w:ascii="Arial" w:hAnsi="Arial" w:cs="Arial"/>
                <w:sz w:val="18"/>
                <w:szCs w:val="18"/>
              </w:rPr>
              <w:t>vLayers·Qm·f</w:t>
            </w:r>
            <w:proofErr w:type="spellEnd"/>
            <w:r w:rsidR="00FB455D" w:rsidRPr="00FB455D">
              <w:rPr>
                <w:rFonts w:ascii="Arial" w:hAnsi="Arial" w:cs="Arial"/>
                <w:sz w:val="18"/>
                <w:szCs w:val="18"/>
              </w:rPr>
              <w:t xml:space="preserve"> = 3.2</w:t>
            </w:r>
            <w:r w:rsidR="00964EB7">
              <w:rPr>
                <w:rFonts w:ascii="Arial" w:hAnsi="Arial" w:cs="Arial"/>
                <w:sz w:val="18"/>
                <w:szCs w:val="18"/>
              </w:rPr>
              <w:t>.</w:t>
            </w:r>
          </w:p>
          <w:p w14:paraId="156FD9CE" w14:textId="723D7273"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12. Maximum number of PDSCH/PUSCH PRBs that can be scheduled for unicast per slot of 25 PRBs for 15 kHz SCS and 12 PRBs for 30 kHz SCS</w:t>
            </w:r>
            <w:r w:rsidR="00964EB7">
              <w:rPr>
                <w:rFonts w:ascii="Arial" w:hAnsi="Arial" w:cs="Arial"/>
                <w:sz w:val="18"/>
                <w:szCs w:val="18"/>
              </w:rPr>
              <w:t>.</w:t>
            </w:r>
          </w:p>
          <w:p w14:paraId="7F036210" w14:textId="3965A69A" w:rsidR="00CF77B4" w:rsidRPr="00964EB7"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13. </w:t>
            </w:r>
            <w:r w:rsidR="00AC6BA1" w:rsidRPr="00964EB7">
              <w:rPr>
                <w:rFonts w:ascii="Arial" w:hAnsi="Arial" w:cs="Arial"/>
                <w:sz w:val="18"/>
                <w:szCs w:val="18"/>
              </w:rPr>
              <w:t xml:space="preserve">Relaxed processing timeline of 1/0.5 </w:t>
            </w:r>
            <w:proofErr w:type="spellStart"/>
            <w:r w:rsidR="00AC6BA1" w:rsidRPr="00964EB7">
              <w:rPr>
                <w:rFonts w:ascii="Arial" w:hAnsi="Arial" w:cs="Arial"/>
                <w:sz w:val="18"/>
                <w:szCs w:val="18"/>
              </w:rPr>
              <w:t>ms</w:t>
            </w:r>
            <w:proofErr w:type="spellEnd"/>
            <w:r w:rsidR="00AC6BA1" w:rsidRPr="00964EB7">
              <w:rPr>
                <w:rFonts w:ascii="Arial" w:hAnsi="Arial" w:cs="Arial"/>
                <w:sz w:val="18"/>
                <w:szCs w:val="18"/>
              </w:rPr>
              <w:t xml:space="preserve"> for 15/30 kHz SCS when the RAR PDSCH and </w:t>
            </w:r>
            <w:proofErr w:type="spellStart"/>
            <w:r w:rsidR="00AC6BA1" w:rsidRPr="00964EB7">
              <w:rPr>
                <w:rFonts w:ascii="Arial" w:hAnsi="Arial" w:cs="Arial"/>
                <w:sz w:val="18"/>
                <w:szCs w:val="18"/>
              </w:rPr>
              <w:t>MsgB</w:t>
            </w:r>
            <w:proofErr w:type="spellEnd"/>
            <w:r w:rsidR="00AC6BA1" w:rsidRPr="00964EB7">
              <w:rPr>
                <w:rFonts w:ascii="Arial" w:hAnsi="Arial" w:cs="Arial"/>
                <w:sz w:val="18"/>
                <w:szCs w:val="18"/>
              </w:rPr>
              <w:t xml:space="preserve"> PDSCH (if supported) is larger than 25/12 PRBs for 15/30 kHz SCS.</w:t>
            </w:r>
          </w:p>
          <w:p w14:paraId="28F3DB21" w14:textId="3A5C9772" w:rsidR="00964EB7" w:rsidRDefault="00964EB7" w:rsidP="00CF77B4">
            <w:pPr>
              <w:snapToGrid w:val="0"/>
              <w:spacing w:afterLines="50" w:after="120"/>
              <w:contextualSpacing/>
              <w:jc w:val="both"/>
              <w:rPr>
                <w:rFonts w:ascii="Arial" w:hAnsi="Arial" w:cs="Arial"/>
                <w:sz w:val="18"/>
                <w:szCs w:val="18"/>
              </w:rPr>
            </w:pPr>
            <w:r w:rsidRPr="00964EB7">
              <w:rPr>
                <w:rFonts w:ascii="Arial" w:hAnsi="Arial" w:cs="Arial"/>
                <w:sz w:val="18"/>
                <w:szCs w:val="18"/>
              </w:rPr>
              <w:t xml:space="preserve">14. Network-configurable additional separate early indication in Msg1 for Rel-18 </w:t>
            </w:r>
            <w:proofErr w:type="spellStart"/>
            <w:r w:rsidRPr="00964EB7">
              <w:rPr>
                <w:rFonts w:ascii="Arial" w:hAnsi="Arial" w:cs="Arial"/>
                <w:sz w:val="18"/>
                <w:szCs w:val="18"/>
              </w:rPr>
              <w:t>eRedCap</w:t>
            </w:r>
            <w:proofErr w:type="spellEnd"/>
            <w:r w:rsidRPr="00964EB7">
              <w:rPr>
                <w:rFonts w:ascii="Arial" w:hAnsi="Arial" w:cs="Arial"/>
                <w:sz w:val="18"/>
                <w:szCs w:val="18"/>
              </w:rPr>
              <w:t xml:space="preserve"> UEs</w:t>
            </w:r>
            <w:r>
              <w:rPr>
                <w:rFonts w:ascii="Arial" w:hAnsi="Arial" w:cs="Arial"/>
                <w:sz w:val="18"/>
                <w:szCs w:val="18"/>
              </w:rPr>
              <w:t>.</w:t>
            </w:r>
          </w:p>
          <w:p w14:paraId="5EBC079E" w14:textId="77777777" w:rsidR="00885F0B" w:rsidRDefault="00885F0B" w:rsidP="00CF77B4">
            <w:pPr>
              <w:snapToGrid w:val="0"/>
              <w:spacing w:afterLines="50" w:after="120"/>
              <w:contextualSpacing/>
              <w:jc w:val="both"/>
              <w:rPr>
                <w:rFonts w:ascii="Arial" w:hAnsi="Arial" w:cs="Arial"/>
                <w:sz w:val="18"/>
                <w:szCs w:val="18"/>
              </w:rPr>
            </w:pPr>
          </w:p>
          <w:p w14:paraId="3DF6260B" w14:textId="77777777" w:rsidR="006F1697" w:rsidRPr="00CF77B4" w:rsidRDefault="006F1697" w:rsidP="006F1697">
            <w:pPr>
              <w:snapToGrid w:val="0"/>
              <w:spacing w:afterLines="50" w:after="120"/>
              <w:contextualSpacing/>
              <w:jc w:val="both"/>
              <w:rPr>
                <w:rFonts w:ascii="Arial" w:hAnsi="Arial" w:cs="Arial"/>
                <w:sz w:val="18"/>
                <w:szCs w:val="18"/>
              </w:rPr>
            </w:pPr>
          </w:p>
          <w:p w14:paraId="0A058462" w14:textId="3FD602CA"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6A4CB0">
              <w:rPr>
                <w:rFonts w:ascii="Arial" w:hAnsi="Arial" w:cs="Arial"/>
                <w:sz w:val="18"/>
                <w:szCs w:val="18"/>
              </w:rPr>
              <w:t>FFS whether to add additional components</w:t>
            </w:r>
          </w:p>
        </w:tc>
        <w:tc>
          <w:tcPr>
            <w:tcW w:w="850" w:type="dxa"/>
            <w:tcBorders>
              <w:top w:val="single" w:sz="4" w:space="0" w:color="auto"/>
              <w:left w:val="single" w:sz="4" w:space="0" w:color="auto"/>
              <w:bottom w:val="single" w:sz="4" w:space="0" w:color="auto"/>
              <w:right w:val="single" w:sz="4" w:space="0" w:color="auto"/>
            </w:tcBorders>
          </w:tcPr>
          <w:p w14:paraId="10B4568F"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tcPr>
          <w:p w14:paraId="716963D5" w14:textId="1035C658"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7327E6A9"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CC8E8CA" w14:textId="7A06D1F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Network assumes the UE is not a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1980" w:type="dxa"/>
            <w:tcBorders>
              <w:top w:val="single" w:sz="4" w:space="0" w:color="auto"/>
              <w:left w:val="single" w:sz="4" w:space="0" w:color="auto"/>
              <w:bottom w:val="single" w:sz="4" w:space="0" w:color="auto"/>
              <w:right w:val="single" w:sz="4" w:space="0" w:color="auto"/>
            </w:tcBorders>
          </w:tcPr>
          <w:p w14:paraId="22976FEA" w14:textId="0554139E" w:rsidR="00CF77B4" w:rsidRPr="007E48FC" w:rsidRDefault="007E48FC" w:rsidP="00CF77B4">
            <w:pPr>
              <w:snapToGrid w:val="0"/>
              <w:spacing w:afterLines="50" w:after="120"/>
              <w:contextualSpacing/>
              <w:jc w:val="both"/>
              <w:rPr>
                <w:rFonts w:ascii="Arial" w:hAnsi="Arial" w:cs="Arial"/>
                <w:sz w:val="18"/>
                <w:szCs w:val="18"/>
              </w:rPr>
            </w:pPr>
            <w:r w:rsidRPr="007E48FC">
              <w:rPr>
                <w:rFonts w:ascii="Arial" w:hAnsi="Arial" w:cs="Arial"/>
                <w:sz w:val="18"/>
                <w:szCs w:val="18"/>
              </w:rPr>
              <w:t>Per UE</w:t>
            </w:r>
          </w:p>
        </w:tc>
        <w:tc>
          <w:tcPr>
            <w:tcW w:w="1080" w:type="dxa"/>
            <w:tcBorders>
              <w:top w:val="single" w:sz="4" w:space="0" w:color="auto"/>
              <w:left w:val="single" w:sz="4" w:space="0" w:color="auto"/>
              <w:bottom w:val="single" w:sz="4" w:space="0" w:color="auto"/>
              <w:right w:val="single" w:sz="4" w:space="0" w:color="auto"/>
            </w:tcBorders>
          </w:tcPr>
          <w:p w14:paraId="26AD3861" w14:textId="77E54D01" w:rsidR="00CF77B4" w:rsidRPr="00832DCB" w:rsidRDefault="00832DCB" w:rsidP="00CF77B4">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No</w:t>
            </w:r>
          </w:p>
        </w:tc>
        <w:tc>
          <w:tcPr>
            <w:tcW w:w="1080" w:type="dxa"/>
            <w:tcBorders>
              <w:top w:val="single" w:sz="4" w:space="0" w:color="auto"/>
              <w:left w:val="single" w:sz="4" w:space="0" w:color="auto"/>
              <w:bottom w:val="single" w:sz="4" w:space="0" w:color="auto"/>
              <w:right w:val="single" w:sz="4" w:space="0" w:color="auto"/>
            </w:tcBorders>
          </w:tcPr>
          <w:p w14:paraId="5E58A8F1" w14:textId="63B3E5D2" w:rsidR="00CF77B4" w:rsidRPr="00CF77B4" w:rsidRDefault="00832DCB" w:rsidP="00CF77B4">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A561F3D"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tcPr>
          <w:p w14:paraId="3219581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115621FC"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30628508"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apply for a UE supporting this FG (FG 48-1) unless stated otherwise.</w:t>
            </w:r>
          </w:p>
          <w:p w14:paraId="24F91A0A" w14:textId="4E965E7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It is up to RAN2 whether/how to capture the capabilities for early indication of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in Msg 3 and Msg A.</w:t>
            </w:r>
          </w:p>
        </w:tc>
        <w:tc>
          <w:tcPr>
            <w:tcW w:w="1276" w:type="dxa"/>
            <w:tcBorders>
              <w:top w:val="single" w:sz="4" w:space="0" w:color="auto"/>
              <w:left w:val="single" w:sz="4" w:space="0" w:color="auto"/>
              <w:bottom w:val="single" w:sz="4" w:space="0" w:color="auto"/>
              <w:right w:val="single" w:sz="4" w:space="0" w:color="auto"/>
            </w:tcBorders>
          </w:tcPr>
          <w:p w14:paraId="79B3F8C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Optional with capability </w:t>
            </w:r>
            <w:proofErr w:type="gramStart"/>
            <w:r w:rsidRPr="00CF77B4">
              <w:rPr>
                <w:rFonts w:ascii="Arial" w:hAnsi="Arial" w:cs="Arial"/>
                <w:sz w:val="18"/>
                <w:szCs w:val="18"/>
              </w:rPr>
              <w:t>signaling</w:t>
            </w:r>
            <w:proofErr w:type="gramEnd"/>
          </w:p>
          <w:p w14:paraId="0368B1ED" w14:textId="085B4DC0"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UEs supporting Rel-18 </w:t>
            </w:r>
            <w:proofErr w:type="spellStart"/>
            <w:r w:rsidRPr="00CF77B4">
              <w:rPr>
                <w:rFonts w:ascii="Arial" w:hAnsi="Arial" w:cs="Arial"/>
                <w:sz w:val="18"/>
                <w:szCs w:val="18"/>
              </w:rPr>
              <w:t>eRedCap</w:t>
            </w:r>
            <w:proofErr w:type="spellEnd"/>
            <w:r w:rsidRPr="00CF77B4">
              <w:rPr>
                <w:rFonts w:ascii="Arial" w:hAnsi="Arial" w:cs="Arial"/>
                <w:sz w:val="18"/>
                <w:szCs w:val="18"/>
              </w:rPr>
              <w:t xml:space="preserve"> UE complexity reduction feature(s) indicate support of this FG instead of FG 28-1 (supportOfRedCap-r17).</w:t>
            </w:r>
          </w:p>
        </w:tc>
      </w:tr>
      <w:tr w:rsidR="00885F0B" w:rsidRPr="000256A2" w14:paraId="332E6649" w14:textId="77777777" w:rsidTr="006F1697">
        <w:trPr>
          <w:trHeight w:val="20"/>
        </w:trPr>
        <w:tc>
          <w:tcPr>
            <w:tcW w:w="1130" w:type="dxa"/>
            <w:tcBorders>
              <w:top w:val="single" w:sz="4" w:space="0" w:color="auto"/>
              <w:left w:val="single" w:sz="4" w:space="0" w:color="auto"/>
              <w:bottom w:val="single" w:sz="4" w:space="0" w:color="auto"/>
              <w:right w:val="single" w:sz="4" w:space="0" w:color="auto"/>
            </w:tcBorders>
          </w:tcPr>
          <w:p w14:paraId="1AA8317C" w14:textId="0627EA92"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48. </w:t>
            </w:r>
            <w:proofErr w:type="spellStart"/>
            <w:r w:rsidRPr="006F1697">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17F257C" w14:textId="445E9551"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48-2</w:t>
            </w:r>
          </w:p>
        </w:tc>
        <w:tc>
          <w:tcPr>
            <w:tcW w:w="1559" w:type="dxa"/>
            <w:tcBorders>
              <w:top w:val="single" w:sz="4" w:space="0" w:color="auto"/>
              <w:left w:val="single" w:sz="4" w:space="0" w:color="auto"/>
              <w:bottom w:val="single" w:sz="4" w:space="0" w:color="auto"/>
              <w:right w:val="single" w:sz="4" w:space="0" w:color="auto"/>
            </w:tcBorders>
          </w:tcPr>
          <w:p w14:paraId="45CDCBCE" w14:textId="7B9319B1"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00B76B43" w14:textId="41B8869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The capabilities of FG 48-2 are the same as for FG 48-1 except that</w:t>
            </w:r>
            <w:r>
              <w:rPr>
                <w:rFonts w:ascii="Arial" w:hAnsi="Arial" w:cs="Arial"/>
                <w:sz w:val="18"/>
                <w:szCs w:val="18"/>
              </w:rPr>
              <w:t>,</w:t>
            </w:r>
          </w:p>
          <w:p w14:paraId="1E48B497" w14:textId="7777777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0A3B033C" w14:textId="0C73093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r w:rsidRPr="00574C15">
              <w:rPr>
                <w:rFonts w:ascii="Arial" w:hAnsi="Arial" w:cs="Arial"/>
                <w:sz w:val="18"/>
                <w:szCs w:val="18"/>
              </w:rPr>
              <w:t xml:space="preserve">Component 11 in FG 48-1 does not apply and DL/UL peak data rate target of 10 Mbps corresponding to </w:t>
            </w:r>
            <w:proofErr w:type="spellStart"/>
            <w:r w:rsidRPr="00574C15">
              <w:rPr>
                <w:rFonts w:ascii="Arial" w:hAnsi="Arial" w:cs="Arial"/>
                <w:sz w:val="18"/>
                <w:szCs w:val="18"/>
              </w:rPr>
              <w:t>vLayers·Qm·f</w:t>
            </w:r>
            <w:proofErr w:type="spellEnd"/>
            <w:r w:rsidRPr="00574C15">
              <w:rPr>
                <w:rFonts w:ascii="Arial" w:hAnsi="Arial" w:cs="Arial"/>
                <w:sz w:val="18"/>
                <w:szCs w:val="18"/>
              </w:rPr>
              <w:t xml:space="preserve"> = 0.75 when </w:t>
            </w:r>
            <w:proofErr w:type="spellStart"/>
            <w:r w:rsidRPr="00574C15">
              <w:rPr>
                <w:rFonts w:ascii="Arial" w:hAnsi="Arial" w:cs="Arial"/>
                <w:sz w:val="18"/>
                <w:szCs w:val="18"/>
              </w:rPr>
              <w:t>vLayers</w:t>
            </w:r>
            <w:proofErr w:type="spellEnd"/>
            <w:r w:rsidRPr="00574C15">
              <w:rPr>
                <w:rFonts w:ascii="Arial" w:hAnsi="Arial" w:cs="Arial"/>
                <w:sz w:val="18"/>
                <w:szCs w:val="18"/>
              </w:rPr>
              <w:t xml:space="preserve"> = 1 and </w:t>
            </w:r>
            <w:proofErr w:type="spellStart"/>
            <w:r w:rsidRPr="00574C15">
              <w:rPr>
                <w:rFonts w:ascii="Arial" w:hAnsi="Arial" w:cs="Arial"/>
                <w:sz w:val="18"/>
                <w:szCs w:val="18"/>
              </w:rPr>
              <w:t>vLayers·Qm·f</w:t>
            </w:r>
            <w:proofErr w:type="spellEnd"/>
            <w:r w:rsidRPr="00574C15">
              <w:rPr>
                <w:rFonts w:ascii="Arial" w:hAnsi="Arial" w:cs="Arial"/>
                <w:sz w:val="18"/>
                <w:szCs w:val="18"/>
              </w:rPr>
              <w:t xml:space="preserve"> = 0.8 when </w:t>
            </w:r>
            <w:proofErr w:type="spellStart"/>
            <w:r w:rsidRPr="00574C15">
              <w:rPr>
                <w:rFonts w:ascii="Arial" w:hAnsi="Arial" w:cs="Arial"/>
                <w:sz w:val="18"/>
                <w:szCs w:val="18"/>
              </w:rPr>
              <w:t>vLayers</w:t>
            </w:r>
            <w:proofErr w:type="spellEnd"/>
            <w:r w:rsidRPr="00574C15">
              <w:rPr>
                <w:rFonts w:ascii="Arial" w:hAnsi="Arial" w:cs="Arial"/>
                <w:sz w:val="18"/>
                <w:szCs w:val="18"/>
              </w:rPr>
              <w:t xml:space="preserve"> = 2, </w:t>
            </w:r>
          </w:p>
          <w:p w14:paraId="757035D6" w14:textId="77777777" w:rsidR="00885F0B"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554D9043" w14:textId="16D5DCB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and </w:t>
            </w:r>
            <w:r w:rsidRPr="006F1697">
              <w:rPr>
                <w:rFonts w:ascii="Arial" w:hAnsi="Arial" w:cs="Arial"/>
                <w:sz w:val="18"/>
                <w:szCs w:val="18"/>
              </w:rPr>
              <w:t>the following restriction does not apply:</w:t>
            </w:r>
          </w:p>
          <w:p w14:paraId="1BA44903"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p w14:paraId="0891B66F"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12. Maximum number of PDSCH/PUSCH PRBs that can be scheduled for unicast per slot of 25 PRBs for 15 kHz SCS and 12 PRBs for 30 kHz SCS</w:t>
            </w:r>
          </w:p>
          <w:p w14:paraId="36B927CC" w14:textId="5148567F" w:rsidR="00885F0B" w:rsidRPr="00AC449E" w:rsidRDefault="00885F0B" w:rsidP="00885F0B">
            <w:pPr>
              <w:snapToGrid w:val="0"/>
              <w:spacing w:afterLines="50" w:after="120"/>
              <w:contextualSpacing/>
              <w:jc w:val="both"/>
              <w:rPr>
                <w:rFonts w:ascii="Arial" w:hAnsi="Arial" w:cs="Arial"/>
                <w:color w:val="FF0000"/>
                <w:sz w:val="18"/>
                <w:szCs w:val="18"/>
              </w:rPr>
            </w:pPr>
            <w:r>
              <w:rPr>
                <w:rFonts w:ascii="Arial" w:hAnsi="Arial" w:cs="Arial"/>
                <w:strike/>
                <w:color w:val="FF0000"/>
                <w:sz w:val="18"/>
                <w:szCs w:val="18"/>
              </w:rPr>
              <w:br/>
            </w:r>
          </w:p>
        </w:tc>
        <w:tc>
          <w:tcPr>
            <w:tcW w:w="850" w:type="dxa"/>
            <w:tcBorders>
              <w:top w:val="single" w:sz="4" w:space="0" w:color="auto"/>
              <w:left w:val="single" w:sz="4" w:space="0" w:color="auto"/>
              <w:bottom w:val="single" w:sz="4" w:space="0" w:color="auto"/>
              <w:right w:val="single" w:sz="4" w:space="0" w:color="auto"/>
            </w:tcBorders>
          </w:tcPr>
          <w:p w14:paraId="783899A5" w14:textId="67EF48DE"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48-1</w:t>
            </w:r>
          </w:p>
        </w:tc>
        <w:tc>
          <w:tcPr>
            <w:tcW w:w="810" w:type="dxa"/>
            <w:tcBorders>
              <w:top w:val="single" w:sz="4" w:space="0" w:color="auto"/>
              <w:left w:val="single" w:sz="4" w:space="0" w:color="auto"/>
              <w:bottom w:val="single" w:sz="4" w:space="0" w:color="auto"/>
              <w:right w:val="single" w:sz="4" w:space="0" w:color="auto"/>
            </w:tcBorders>
          </w:tcPr>
          <w:p w14:paraId="2E6B354B" w14:textId="61CB4AD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61E85CE1"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400D64" w14:textId="4F02B395"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Network assumes the UE is not a </w:t>
            </w: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bandwidth in FR1.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64E6D26" w14:textId="61D0B01C"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7E48FC">
              <w:rPr>
                <w:rFonts w:ascii="Arial" w:hAnsi="Arial" w:cs="Arial"/>
                <w:sz w:val="18"/>
                <w:szCs w:val="18"/>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BE3102" w14:textId="2A4628EE"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6AEA46" w14:textId="035DFE1D"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832DCB">
              <w:rPr>
                <w:rFonts w:ascii="Arial" w:hAnsi="Arial" w:cs="Arial"/>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0AA6363" w14:textId="77777777"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327B7F0A"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46C5738E"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1FEEEF05" w14:textId="77777777" w:rsidR="00885F0B" w:rsidRPr="00CF77B4" w:rsidRDefault="00885F0B" w:rsidP="00885F0B">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apply for a UE supporting this FG (FG 48-1) unless stated otherwise.</w:t>
            </w:r>
          </w:p>
          <w:p w14:paraId="19CDE494" w14:textId="0B893DEF"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1EFEF" w14:textId="3B712B4D" w:rsidR="00885F0B" w:rsidRPr="006F1697" w:rsidRDefault="00885F0B" w:rsidP="00885F0B">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Optional with capability signaling</w:t>
            </w:r>
          </w:p>
        </w:tc>
      </w:tr>
      <w:tr w:rsidR="006A4CB0" w:rsidRPr="000256A2" w14:paraId="42527E38"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08A37AE0" w14:textId="5062045A"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lastRenderedPageBreak/>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2AD8B3E" w14:textId="164965AB"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t>48-</w:t>
            </w:r>
            <w:r w:rsidR="00163175" w:rsidRPr="00501B04">
              <w:rPr>
                <w:rFonts w:ascii="Arial" w:hAnsi="Arial" w:cs="Arial"/>
                <w:color w:val="FF0000"/>
                <w:sz w:val="18"/>
                <w:szCs w:val="18"/>
              </w:rPr>
              <w:t>3</w:t>
            </w:r>
            <w:r w:rsidR="00673B47">
              <w:rPr>
                <w:rFonts w:ascii="Arial" w:hAnsi="Arial" w:cs="Arial"/>
                <w:color w:val="FF0000"/>
                <w:sz w:val="18"/>
                <w:szCs w:val="18"/>
              </w:rPr>
              <w:t>a</w:t>
            </w:r>
          </w:p>
        </w:tc>
        <w:tc>
          <w:tcPr>
            <w:tcW w:w="1559" w:type="dxa"/>
            <w:tcBorders>
              <w:top w:val="single" w:sz="4" w:space="0" w:color="auto"/>
              <w:left w:val="single" w:sz="4" w:space="0" w:color="auto"/>
              <w:bottom w:val="single" w:sz="4" w:space="0" w:color="auto"/>
              <w:right w:val="single" w:sz="4" w:space="0" w:color="auto"/>
            </w:tcBorders>
          </w:tcPr>
          <w:p w14:paraId="56C36EE9" w14:textId="3C7AA065" w:rsidR="006A4CB0" w:rsidRPr="00501B04" w:rsidRDefault="006A4CB0" w:rsidP="006A4CB0">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00501B04" w:rsidRPr="00501B04">
              <w:rPr>
                <w:rFonts w:ascii="Arial" w:hAnsi="Arial" w:cs="Arial"/>
                <w:color w:val="FF0000"/>
                <w:sz w:val="18"/>
                <w:szCs w:val="18"/>
              </w:rPr>
              <w:t>RedCap</w:t>
            </w:r>
            <w:proofErr w:type="spellEnd"/>
            <w:r w:rsidR="00501B04"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4E9A5A89" w14:textId="2797AA7C"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 xml:space="preserve">1.Support broadcast MCCH/MTCH for </w:t>
            </w:r>
            <w:proofErr w:type="spellStart"/>
            <w:r w:rsidRPr="00EC5758">
              <w:rPr>
                <w:rFonts w:ascii="Arial" w:hAnsi="Arial" w:cs="Arial"/>
                <w:color w:val="FF0000"/>
                <w:sz w:val="18"/>
                <w:szCs w:val="18"/>
              </w:rPr>
              <w:t>eRedcap</w:t>
            </w:r>
            <w:proofErr w:type="spellEnd"/>
            <w:r w:rsidRPr="00EC5758">
              <w:rPr>
                <w:rFonts w:ascii="Arial" w:hAnsi="Arial" w:cs="Arial"/>
                <w:color w:val="FF0000"/>
                <w:sz w:val="18"/>
                <w:szCs w:val="18"/>
              </w:rPr>
              <w:t xml:space="preserve"> UE in RRC_IDLE/RRC_INACTIVE/RRC_CONNECTED states</w:t>
            </w:r>
          </w:p>
          <w:p w14:paraId="2E9D97C9" w14:textId="2399E5BE" w:rsidR="006A4CB0" w:rsidRPr="00EC5758" w:rsidRDefault="0002535C"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6A4CB0" w:rsidRPr="00EC5758">
              <w:rPr>
                <w:rFonts w:ascii="Arial" w:hAnsi="Arial" w:cs="Arial"/>
                <w:color w:val="FF0000"/>
                <w:sz w:val="18"/>
                <w:szCs w:val="18"/>
              </w:rPr>
              <w:t>2. Support multicast MTCH in RRC_CONNECTED state</w:t>
            </w:r>
            <w:r>
              <w:rPr>
                <w:rFonts w:ascii="Arial" w:hAnsi="Arial" w:cs="Arial"/>
                <w:color w:val="FF0000"/>
                <w:sz w:val="18"/>
                <w:szCs w:val="18"/>
              </w:rPr>
              <w:t>]</w:t>
            </w:r>
          </w:p>
          <w:p w14:paraId="6B52D226" w14:textId="7F1BC49B" w:rsidR="006A4CB0" w:rsidRDefault="0002535C"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6A4CB0" w:rsidRPr="00EC5758">
              <w:rPr>
                <w:rFonts w:ascii="Arial" w:hAnsi="Arial" w:cs="Arial"/>
                <w:color w:val="FF0000"/>
                <w:sz w:val="18"/>
                <w:szCs w:val="18"/>
              </w:rPr>
              <w:t>3. Support multicast MCCH/MTCH in RRC_INACTIVE</w:t>
            </w:r>
            <w:r w:rsidR="00AD7A3D">
              <w:rPr>
                <w:rFonts w:ascii="Arial" w:hAnsi="Arial" w:cs="Arial"/>
                <w:color w:val="FF0000"/>
                <w:sz w:val="18"/>
                <w:szCs w:val="18"/>
              </w:rPr>
              <w:t xml:space="preserve"> state</w:t>
            </w:r>
            <w:r>
              <w:rPr>
                <w:rFonts w:ascii="Arial" w:hAnsi="Arial" w:cs="Arial"/>
                <w:color w:val="FF0000"/>
                <w:sz w:val="18"/>
                <w:szCs w:val="18"/>
              </w:rPr>
              <w:t>]</w:t>
            </w:r>
          </w:p>
          <w:p w14:paraId="2282D2FD" w14:textId="1740C709"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E5056F" w14:textId="77777777" w:rsidR="006A4CB0" w:rsidRPr="00EC5758" w:rsidRDefault="006A4CB0" w:rsidP="006A4CB0">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600E3EC6" w14:textId="393F77B2" w:rsidR="006A4CB0" w:rsidRPr="00EC5758" w:rsidRDefault="006A4CB0" w:rsidP="006A4CB0">
            <w:pPr>
              <w:keepNext/>
              <w:keepLines/>
              <w:spacing w:after="0" w:line="240" w:lineRule="auto"/>
              <w:rPr>
                <w:rFonts w:ascii="Arial" w:eastAsia="SimSun" w:hAnsi="Arial" w:cs="Arial"/>
                <w:color w:val="FF0000"/>
                <w:sz w:val="18"/>
                <w:szCs w:val="18"/>
                <w:lang w:eastAsia="zh-CN"/>
              </w:rPr>
            </w:pPr>
            <w:r w:rsidRPr="00EC5758">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D8B2EC3"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8DB9D7" w14:textId="77777777" w:rsidR="006A4CB0" w:rsidRPr="00EC5758" w:rsidRDefault="006A4CB0" w:rsidP="006A4CB0">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B1F667C" w14:textId="6B9C7437" w:rsidR="006A4CB0" w:rsidRPr="00EC5758" w:rsidRDefault="006A4CB0" w:rsidP="006A4CB0">
            <w:pPr>
              <w:keepNext/>
              <w:keepLines/>
              <w:spacing w:after="0" w:line="240" w:lineRule="auto"/>
              <w:rPr>
                <w:rFonts w:ascii="Arial" w:hAnsi="Arial" w:cs="Arial"/>
                <w:color w:val="FF0000"/>
                <w:sz w:val="18"/>
                <w:szCs w:val="18"/>
                <w:lang w:eastAsia="ja-JP"/>
              </w:rPr>
            </w:pPr>
            <w:r w:rsidRPr="00EC5758">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ABAD23" w14:textId="6C235C43"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E0EEE" w14:textId="239760F7"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6B2F73A2"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16741061" w14:textId="7827F459" w:rsidR="006A4CB0" w:rsidRPr="00C152A6" w:rsidRDefault="006A4CB0" w:rsidP="006A4CB0">
            <w:pPr>
              <w:keepNext/>
              <w:keepLines/>
              <w:spacing w:after="0" w:line="240" w:lineRule="auto"/>
              <w:rPr>
                <w:rFonts w:ascii="Arial" w:eastAsia="SimSun" w:hAnsi="Arial" w:cs="Arial"/>
                <w:color w:val="FF0000"/>
                <w:sz w:val="18"/>
                <w:szCs w:val="18"/>
                <w:highlight w:val="yellow"/>
                <w:lang w:val="en-GB"/>
              </w:rPr>
            </w:pPr>
          </w:p>
        </w:tc>
        <w:tc>
          <w:tcPr>
            <w:tcW w:w="1276" w:type="dxa"/>
            <w:tcBorders>
              <w:top w:val="single" w:sz="4" w:space="0" w:color="auto"/>
              <w:left w:val="single" w:sz="4" w:space="0" w:color="auto"/>
              <w:bottom w:val="single" w:sz="4" w:space="0" w:color="auto"/>
              <w:right w:val="single" w:sz="4" w:space="0" w:color="auto"/>
            </w:tcBorders>
          </w:tcPr>
          <w:p w14:paraId="7DA51CE5" w14:textId="016FA97E" w:rsidR="006A4CB0" w:rsidRPr="001A218F" w:rsidRDefault="006A4CB0" w:rsidP="006A4CB0">
            <w:pPr>
              <w:keepNext/>
              <w:keepLines/>
              <w:spacing w:after="0" w:line="240" w:lineRule="auto"/>
              <w:rPr>
                <w:rFonts w:ascii="Arial" w:hAnsi="Arial" w:cs="Arial"/>
                <w:sz w:val="18"/>
                <w:szCs w:val="18"/>
              </w:rPr>
            </w:pPr>
            <w:r w:rsidRPr="00713B88">
              <w:rPr>
                <w:rFonts w:ascii="Arial" w:hAnsi="Arial" w:cs="Arial"/>
                <w:color w:val="FF0000"/>
                <w:sz w:val="18"/>
                <w:szCs w:val="18"/>
              </w:rPr>
              <w:t>Optional</w:t>
            </w:r>
            <w:r w:rsidRPr="00713B88">
              <w:rPr>
                <w:rFonts w:ascii="Arial" w:hAnsi="Arial" w:cs="Arial"/>
                <w:color w:val="FF0000"/>
                <w:sz w:val="18"/>
                <w:szCs w:val="18"/>
                <w:lang w:eastAsia="ja-JP"/>
              </w:rPr>
              <w:t xml:space="preserve"> with capability signaling</w:t>
            </w:r>
          </w:p>
        </w:tc>
      </w:tr>
      <w:tr w:rsidR="00E567F3" w:rsidRPr="000256A2" w14:paraId="094D4A66"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7E250157" w14:textId="59AE864D"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6CB14F47" w14:textId="18CE06C6"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48-3</w:t>
            </w:r>
            <w:r w:rsidR="00673B47">
              <w:rPr>
                <w:rFonts w:ascii="Arial" w:hAnsi="Arial" w:cs="Arial"/>
                <w:color w:val="FF0000"/>
                <w:sz w:val="18"/>
                <w:szCs w:val="18"/>
              </w:rPr>
              <w:t>b</w:t>
            </w:r>
          </w:p>
        </w:tc>
        <w:tc>
          <w:tcPr>
            <w:tcW w:w="1559" w:type="dxa"/>
            <w:tcBorders>
              <w:top w:val="single" w:sz="4" w:space="0" w:color="auto"/>
              <w:left w:val="single" w:sz="4" w:space="0" w:color="auto"/>
              <w:bottom w:val="single" w:sz="4" w:space="0" w:color="auto"/>
              <w:right w:val="single" w:sz="4" w:space="0" w:color="auto"/>
            </w:tcBorders>
          </w:tcPr>
          <w:p w14:paraId="693B4D8D" w14:textId="2A628F77"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w:t>
            </w:r>
            <w:r w:rsidR="0002535C" w:rsidRPr="001B690F">
              <w:rPr>
                <w:rFonts w:ascii="Arial" w:hAnsi="Arial" w:cs="Arial"/>
                <w:color w:val="FF0000"/>
                <w:sz w:val="18"/>
                <w:szCs w:val="18"/>
              </w:rPr>
              <w:t xml:space="preserve">simultaneous reception of </w:t>
            </w:r>
            <w:proofErr w:type="gramStart"/>
            <w:r w:rsidR="0002535C" w:rsidRPr="001B690F">
              <w:rPr>
                <w:rFonts w:ascii="Arial" w:hAnsi="Arial" w:cs="Arial"/>
                <w:color w:val="FF0000"/>
                <w:sz w:val="18"/>
                <w:szCs w:val="18"/>
              </w:rPr>
              <w:t>a</w:t>
            </w:r>
            <w:proofErr w:type="gramEnd"/>
            <w:r w:rsidR="0002535C" w:rsidRPr="001B690F">
              <w:rPr>
                <w:rFonts w:ascii="Arial" w:hAnsi="Arial" w:cs="Arial"/>
                <w:color w:val="FF0000"/>
                <w:sz w:val="18"/>
                <w:szCs w:val="18"/>
              </w:rPr>
              <w:t xml:space="preserve"> MBS PDSCH and a unicast PDSCH</w:t>
            </w:r>
            <w:r w:rsidR="0002535C" w:rsidRPr="00501B04">
              <w:rPr>
                <w:rFonts w:ascii="Arial" w:eastAsia="SimSun" w:hAnsi="Arial" w:cs="Arial"/>
                <w:color w:val="FF0000"/>
                <w:sz w:val="18"/>
                <w:szCs w:val="18"/>
                <w:lang w:eastAsia="zh-CN"/>
              </w:rPr>
              <w:t xml:space="preserve"> </w:t>
            </w:r>
            <w:r w:rsidRPr="00501B04">
              <w:rPr>
                <w:rFonts w:ascii="Arial" w:eastAsia="SimSun" w:hAnsi="Arial" w:cs="Arial"/>
                <w:color w:val="FF0000"/>
                <w:sz w:val="18"/>
                <w:szCs w:val="18"/>
                <w:lang w:eastAsia="zh-CN"/>
              </w:rPr>
              <w:t xml:space="preserve">for </w:t>
            </w:r>
            <w:proofErr w:type="spellStart"/>
            <w:r w:rsidRPr="00501B04">
              <w:rPr>
                <w:rFonts w:ascii="Arial" w:hAnsi="Arial" w:cs="Arial"/>
                <w:color w:val="FF0000"/>
                <w:sz w:val="18"/>
                <w:szCs w:val="18"/>
              </w:rPr>
              <w:t>RedCap</w:t>
            </w:r>
            <w:proofErr w:type="spellEnd"/>
            <w:r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345FFD70" w14:textId="590444EF"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Support simultaneous reception of </w:t>
            </w:r>
            <w:r w:rsidR="001B690F" w:rsidRPr="001B690F">
              <w:rPr>
                <w:rFonts w:ascii="Arial" w:hAnsi="Arial" w:cs="Arial"/>
                <w:color w:val="FF0000"/>
                <w:sz w:val="18"/>
                <w:szCs w:val="18"/>
              </w:rPr>
              <w:t xml:space="preserve">a </w:t>
            </w:r>
            <w:r w:rsidR="0002535C">
              <w:rPr>
                <w:rFonts w:ascii="Arial" w:hAnsi="Arial" w:cs="Arial"/>
                <w:color w:val="FF0000"/>
                <w:sz w:val="18"/>
                <w:szCs w:val="18"/>
              </w:rPr>
              <w:t>broadcast</w:t>
            </w:r>
            <w:r w:rsidR="001B690F" w:rsidRPr="001B690F">
              <w:rPr>
                <w:rFonts w:ascii="Arial" w:hAnsi="Arial" w:cs="Arial"/>
                <w:color w:val="FF0000"/>
                <w:sz w:val="18"/>
                <w:szCs w:val="18"/>
              </w:rPr>
              <w:t xml:space="preserve"> </w:t>
            </w:r>
            <w:r w:rsidR="0002535C" w:rsidRPr="00EC5758">
              <w:rPr>
                <w:rFonts w:ascii="Arial" w:hAnsi="Arial" w:cs="Arial"/>
                <w:color w:val="FF0000"/>
                <w:sz w:val="18"/>
                <w:szCs w:val="18"/>
              </w:rPr>
              <w:t xml:space="preserve">MCCH/MTCH </w:t>
            </w:r>
            <w:r w:rsidRPr="001B690F">
              <w:rPr>
                <w:rFonts w:ascii="Arial" w:hAnsi="Arial" w:cs="Arial"/>
                <w:color w:val="FF0000"/>
                <w:sz w:val="18"/>
                <w:szCs w:val="18"/>
              </w:rPr>
              <w:t xml:space="preserve">and </w:t>
            </w:r>
            <w:r w:rsidR="001B690F" w:rsidRPr="001B690F">
              <w:rPr>
                <w:rFonts w:ascii="Arial" w:hAnsi="Arial" w:cs="Arial"/>
                <w:color w:val="FF0000"/>
                <w:sz w:val="18"/>
                <w:szCs w:val="18"/>
              </w:rPr>
              <w:t xml:space="preserve">a </w:t>
            </w:r>
            <w:r w:rsidRPr="001B690F">
              <w:rPr>
                <w:rFonts w:ascii="Arial" w:hAnsi="Arial" w:cs="Arial"/>
                <w:color w:val="FF0000"/>
                <w:sz w:val="18"/>
                <w:szCs w:val="18"/>
              </w:rPr>
              <w:t>unicast PDSCH</w:t>
            </w:r>
            <w:r w:rsidR="00871427">
              <w:rPr>
                <w:rFonts w:ascii="Arial" w:hAnsi="Arial" w:cs="Arial"/>
                <w:color w:val="FF0000"/>
                <w:sz w:val="18"/>
                <w:szCs w:val="18"/>
              </w:rPr>
              <w:t xml:space="preserve"> </w:t>
            </w:r>
            <w:r w:rsidR="00871427" w:rsidRPr="001B690F">
              <w:rPr>
                <w:rFonts w:ascii="Arial" w:hAnsi="Arial" w:cs="Arial"/>
                <w:color w:val="FF0000"/>
                <w:sz w:val="18"/>
                <w:szCs w:val="18"/>
              </w:rPr>
              <w:t>with sum data rate of the two PDSCH</w:t>
            </w:r>
            <w:r w:rsidR="00871427">
              <w:rPr>
                <w:rFonts w:ascii="Arial" w:hAnsi="Arial" w:cs="Arial"/>
                <w:color w:val="FF0000"/>
                <w:sz w:val="18"/>
                <w:szCs w:val="18"/>
              </w:rPr>
              <w:t>s</w:t>
            </w:r>
            <w:r w:rsidR="00871427" w:rsidRPr="001B690F">
              <w:rPr>
                <w:rFonts w:ascii="Arial" w:hAnsi="Arial" w:cs="Arial"/>
                <w:color w:val="FF0000"/>
                <w:sz w:val="18"/>
                <w:szCs w:val="18"/>
              </w:rPr>
              <w:t xml:space="preserve"> &lt;= 10Mbps</w:t>
            </w:r>
          </w:p>
          <w:p w14:paraId="231B16AE" w14:textId="5229ACDA" w:rsidR="00E567F3" w:rsidRPr="001B690F" w:rsidRDefault="00C918E0"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E567F3" w:rsidRPr="001B690F">
              <w:rPr>
                <w:rFonts w:ascii="Arial" w:hAnsi="Arial" w:cs="Arial"/>
                <w:color w:val="FF0000"/>
                <w:sz w:val="18"/>
                <w:szCs w:val="18"/>
              </w:rPr>
              <w:t xml:space="preserve">2. Support simultaneous reception of </w:t>
            </w:r>
            <w:r w:rsidR="00EE0C0C">
              <w:rPr>
                <w:rFonts w:ascii="Arial" w:hAnsi="Arial" w:cs="Arial"/>
                <w:color w:val="FF0000"/>
                <w:sz w:val="18"/>
                <w:szCs w:val="18"/>
              </w:rPr>
              <w:t xml:space="preserve">a </w:t>
            </w:r>
            <w:r w:rsidR="00E567F3"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00E567F3" w:rsidRPr="001B690F">
              <w:rPr>
                <w:rFonts w:ascii="Arial" w:hAnsi="Arial" w:cs="Arial"/>
                <w:color w:val="FF0000"/>
                <w:sz w:val="18"/>
                <w:szCs w:val="18"/>
              </w:rPr>
              <w:t>unicast PDSCH with sum data rate of the two PDSCH</w:t>
            </w:r>
            <w:r w:rsidR="00AE0890">
              <w:rPr>
                <w:rFonts w:ascii="Arial" w:hAnsi="Arial" w:cs="Arial"/>
                <w:color w:val="FF0000"/>
                <w:sz w:val="18"/>
                <w:szCs w:val="18"/>
              </w:rPr>
              <w:t>s</w:t>
            </w:r>
            <w:r w:rsidR="00E567F3" w:rsidRPr="001B690F">
              <w:rPr>
                <w:rFonts w:ascii="Arial" w:hAnsi="Arial" w:cs="Arial"/>
                <w:color w:val="FF0000"/>
                <w:sz w:val="18"/>
                <w:szCs w:val="18"/>
              </w:rPr>
              <w:t xml:space="preserve"> &lt;= 10Mbps</w:t>
            </w:r>
            <w:r>
              <w:rPr>
                <w:rFonts w:ascii="Arial" w:hAnsi="Arial" w:cs="Arial"/>
                <w:color w:val="FF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141DFBC"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373116EC" w14:textId="1751B72C"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1493D97"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CCAC3D"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3F866AB" w14:textId="34ECC99C"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87850A" w14:textId="7AFF291B"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079F16" w14:textId="29D8DCEF"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46EC94A"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7FA0747E" w14:textId="2E78BAFC"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9A20467" w14:textId="77777777"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292CDB80" w14:textId="678FBC5B"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38ED7925" w14:textId="6FE97C27" w:rsidR="00E567F3" w:rsidRPr="00713B88"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E567F3" w:rsidRPr="001A218F" w14:paraId="5E5EB6BE"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06C2F6CD" w14:textId="77777777"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082DA70" w14:textId="32E68F81" w:rsidR="00E567F3" w:rsidRPr="00C152A6" w:rsidRDefault="00E567F3" w:rsidP="00E567F3">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sidR="00673B47">
              <w:rPr>
                <w:rFonts w:ascii="Arial" w:eastAsia="SimSun" w:hAnsi="Arial" w:cs="Arial"/>
                <w:color w:val="FF0000"/>
                <w:sz w:val="18"/>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702A480" w14:textId="5DC6A0B8"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7B6D839C" w14:textId="7777777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1.Support broadcast MCCH/MTCH for </w:t>
            </w:r>
            <w:proofErr w:type="spellStart"/>
            <w:r w:rsidRPr="001B690F">
              <w:rPr>
                <w:rFonts w:ascii="Arial" w:hAnsi="Arial" w:cs="Arial"/>
                <w:color w:val="FF0000"/>
                <w:sz w:val="18"/>
                <w:szCs w:val="18"/>
              </w:rPr>
              <w:t>eRedcap</w:t>
            </w:r>
            <w:proofErr w:type="spellEnd"/>
            <w:r w:rsidRPr="001B690F">
              <w:rPr>
                <w:rFonts w:ascii="Arial" w:hAnsi="Arial" w:cs="Arial"/>
                <w:color w:val="FF0000"/>
                <w:sz w:val="18"/>
                <w:szCs w:val="18"/>
              </w:rPr>
              <w:t xml:space="preserve"> UE in RRC_IDLE/RRC_INACTIVE/RRC_CONNECTED states</w:t>
            </w:r>
          </w:p>
          <w:p w14:paraId="335EFD6C" w14:textId="592BAF5E" w:rsidR="00E567F3" w:rsidRPr="001B690F" w:rsidRDefault="00C918E0"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E567F3" w:rsidRPr="001B690F">
              <w:rPr>
                <w:rFonts w:ascii="Arial" w:hAnsi="Arial" w:cs="Arial"/>
                <w:color w:val="FF0000"/>
                <w:sz w:val="18"/>
                <w:szCs w:val="18"/>
              </w:rPr>
              <w:t>2. Support multicast MTCH in RRC_CONNECTED state</w:t>
            </w:r>
            <w:r>
              <w:rPr>
                <w:rFonts w:ascii="Arial" w:hAnsi="Arial" w:cs="Arial"/>
                <w:color w:val="FF0000"/>
                <w:sz w:val="18"/>
                <w:szCs w:val="18"/>
              </w:rPr>
              <w:t>]</w:t>
            </w:r>
          </w:p>
          <w:p w14:paraId="5E2CD48D" w14:textId="2288DD85" w:rsidR="00E567F3" w:rsidRPr="001B690F" w:rsidRDefault="00C918E0"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E567F3" w:rsidRPr="001B690F">
              <w:rPr>
                <w:rFonts w:ascii="Arial" w:hAnsi="Arial" w:cs="Arial"/>
                <w:color w:val="FF0000"/>
                <w:sz w:val="18"/>
                <w:szCs w:val="18"/>
              </w:rPr>
              <w:t>3. Support multicast MCCH/MTCH in RRC_INACTIVE</w:t>
            </w:r>
            <w:r w:rsidR="00AD7A3D">
              <w:rPr>
                <w:rFonts w:ascii="Arial" w:hAnsi="Arial" w:cs="Arial"/>
                <w:color w:val="FF0000"/>
                <w:sz w:val="18"/>
                <w:szCs w:val="18"/>
              </w:rPr>
              <w:t xml:space="preserve"> state</w:t>
            </w:r>
            <w:r>
              <w:rPr>
                <w:rFonts w:ascii="Arial" w:hAnsi="Arial" w:cs="Arial"/>
                <w:color w:val="FF0000"/>
                <w:sz w:val="18"/>
                <w:szCs w:val="18"/>
              </w:rPr>
              <w:t>]</w:t>
            </w:r>
          </w:p>
          <w:p w14:paraId="78E30787" w14:textId="0CEEFDA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8A4ABDF"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20625E29" w14:textId="77777777"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8C2FDB1"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8B7558"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021AF85" w14:textId="77777777"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577995"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DFEAB2"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463B96E4"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F8AD520" w14:textId="2885EC38" w:rsidR="00E567F3" w:rsidRPr="001B690F" w:rsidRDefault="00E567F3" w:rsidP="00E567F3">
            <w:pPr>
              <w:keepNext/>
              <w:keepLines/>
              <w:spacing w:after="0" w:line="240" w:lineRule="auto"/>
              <w:rPr>
                <w:rFonts w:ascii="Arial" w:eastAsia="SimSun" w:hAnsi="Arial" w:cs="Arial"/>
                <w:color w:val="FF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C1F0DBC" w14:textId="77777777" w:rsidR="00E567F3" w:rsidRPr="00C152A6"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673B47" w:rsidRPr="001A218F" w14:paraId="717680AF"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486B0CAB" w14:textId="2CCABEAB" w:rsidR="00673B47" w:rsidRPr="00501B04" w:rsidRDefault="00673B47" w:rsidP="00673B47">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DD1E505" w14:textId="7616697D" w:rsidR="00673B47" w:rsidRPr="00C152A6" w:rsidRDefault="00673B47" w:rsidP="00673B47">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Pr>
                <w:rFonts w:ascii="Arial" w:eastAsia="SimSun" w:hAnsi="Arial" w:cs="Arial"/>
                <w:color w:val="FF0000"/>
                <w:sz w:val="18"/>
                <w:szCs w:val="18"/>
                <w:lang w:eastAsia="zh-CN"/>
              </w:rPr>
              <w:t>b</w:t>
            </w:r>
          </w:p>
        </w:tc>
        <w:tc>
          <w:tcPr>
            <w:tcW w:w="1559" w:type="dxa"/>
            <w:tcBorders>
              <w:top w:val="single" w:sz="4" w:space="0" w:color="auto"/>
              <w:left w:val="single" w:sz="4" w:space="0" w:color="auto"/>
              <w:bottom w:val="single" w:sz="4" w:space="0" w:color="auto"/>
              <w:right w:val="single" w:sz="4" w:space="0" w:color="auto"/>
            </w:tcBorders>
          </w:tcPr>
          <w:p w14:paraId="084BD60C" w14:textId="28B014B9" w:rsidR="00673B47" w:rsidRPr="00501B04" w:rsidRDefault="00673B47" w:rsidP="00673B47">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w:t>
            </w:r>
            <w:r w:rsidR="0002535C" w:rsidRPr="001B690F">
              <w:rPr>
                <w:rFonts w:ascii="Arial" w:hAnsi="Arial" w:cs="Arial"/>
                <w:color w:val="FF0000"/>
                <w:sz w:val="18"/>
                <w:szCs w:val="18"/>
              </w:rPr>
              <w:t xml:space="preserve">simultaneous reception of </w:t>
            </w:r>
            <w:proofErr w:type="gramStart"/>
            <w:r w:rsidR="0002535C" w:rsidRPr="001B690F">
              <w:rPr>
                <w:rFonts w:ascii="Arial" w:hAnsi="Arial" w:cs="Arial"/>
                <w:color w:val="FF0000"/>
                <w:sz w:val="18"/>
                <w:szCs w:val="18"/>
              </w:rPr>
              <w:t>a</w:t>
            </w:r>
            <w:proofErr w:type="gramEnd"/>
            <w:r w:rsidR="0002535C" w:rsidRPr="001B690F">
              <w:rPr>
                <w:rFonts w:ascii="Arial" w:hAnsi="Arial" w:cs="Arial"/>
                <w:color w:val="FF0000"/>
                <w:sz w:val="18"/>
                <w:szCs w:val="18"/>
              </w:rPr>
              <w:t xml:space="preserve"> MBS PDSCH and a unicast PDSCH</w:t>
            </w:r>
            <w:r w:rsidR="0002535C" w:rsidRPr="00501B04">
              <w:rPr>
                <w:rFonts w:ascii="Arial" w:eastAsia="SimSun" w:hAnsi="Arial" w:cs="Arial"/>
                <w:color w:val="FF0000"/>
                <w:sz w:val="18"/>
                <w:szCs w:val="18"/>
                <w:lang w:eastAsia="zh-CN"/>
              </w:rPr>
              <w:t xml:space="preserve"> </w:t>
            </w:r>
            <w:r w:rsidRPr="00501B04">
              <w:rPr>
                <w:rFonts w:ascii="Arial" w:eastAsia="SimSun" w:hAnsi="Arial" w:cs="Arial"/>
                <w:color w:val="FF0000"/>
                <w:sz w:val="18"/>
                <w:szCs w:val="18"/>
                <w:lang w:eastAsia="zh-CN"/>
              </w:rPr>
              <w:t xml:space="preserve">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41F7324" w14:textId="7ACE7ABD" w:rsidR="00673B47" w:rsidRPr="001B690F" w:rsidRDefault="00673B47"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w:t>
            </w:r>
            <w:r w:rsidR="0002535C" w:rsidRPr="001B690F">
              <w:rPr>
                <w:rFonts w:ascii="Arial" w:hAnsi="Arial" w:cs="Arial"/>
                <w:color w:val="FF0000"/>
                <w:sz w:val="18"/>
                <w:szCs w:val="18"/>
              </w:rPr>
              <w:t xml:space="preserve">Support simultaneous reception of a </w:t>
            </w:r>
            <w:r w:rsidR="0002535C">
              <w:rPr>
                <w:rFonts w:ascii="Arial" w:hAnsi="Arial" w:cs="Arial"/>
                <w:color w:val="FF0000"/>
                <w:sz w:val="18"/>
                <w:szCs w:val="18"/>
              </w:rPr>
              <w:t>broadcast</w:t>
            </w:r>
            <w:r w:rsidR="0002535C" w:rsidRPr="001B690F">
              <w:rPr>
                <w:rFonts w:ascii="Arial" w:hAnsi="Arial" w:cs="Arial"/>
                <w:color w:val="FF0000"/>
                <w:sz w:val="18"/>
                <w:szCs w:val="18"/>
              </w:rPr>
              <w:t xml:space="preserve"> </w:t>
            </w:r>
            <w:r w:rsidR="0002535C" w:rsidRPr="00EC5758">
              <w:rPr>
                <w:rFonts w:ascii="Arial" w:hAnsi="Arial" w:cs="Arial"/>
                <w:color w:val="FF0000"/>
                <w:sz w:val="18"/>
                <w:szCs w:val="18"/>
              </w:rPr>
              <w:t xml:space="preserve">MCCH/MTCH </w:t>
            </w:r>
            <w:r w:rsidR="0002535C" w:rsidRPr="001B690F">
              <w:rPr>
                <w:rFonts w:ascii="Arial" w:hAnsi="Arial" w:cs="Arial"/>
                <w:color w:val="FF0000"/>
                <w:sz w:val="18"/>
                <w:szCs w:val="18"/>
              </w:rPr>
              <w:t>and a unicast PDSCH</w:t>
            </w:r>
            <w:r w:rsidR="00871427">
              <w:rPr>
                <w:rFonts w:ascii="Arial" w:hAnsi="Arial" w:cs="Arial"/>
                <w:color w:val="FF0000"/>
                <w:sz w:val="18"/>
                <w:szCs w:val="18"/>
              </w:rPr>
              <w:t xml:space="preserve"> </w:t>
            </w:r>
            <w:r w:rsidR="00871427" w:rsidRPr="001B690F">
              <w:rPr>
                <w:rFonts w:ascii="Arial" w:hAnsi="Arial" w:cs="Arial"/>
                <w:color w:val="FF0000"/>
                <w:sz w:val="18"/>
                <w:szCs w:val="18"/>
              </w:rPr>
              <w:t>with sum data rate of the two PDSCH</w:t>
            </w:r>
            <w:r w:rsidR="00871427">
              <w:rPr>
                <w:rFonts w:ascii="Arial" w:hAnsi="Arial" w:cs="Arial"/>
                <w:color w:val="FF0000"/>
                <w:sz w:val="18"/>
                <w:szCs w:val="18"/>
              </w:rPr>
              <w:t>s</w:t>
            </w:r>
            <w:r w:rsidR="00871427" w:rsidRPr="001B690F">
              <w:rPr>
                <w:rFonts w:ascii="Arial" w:hAnsi="Arial" w:cs="Arial"/>
                <w:color w:val="FF0000"/>
                <w:sz w:val="18"/>
                <w:szCs w:val="18"/>
              </w:rPr>
              <w:t xml:space="preserve"> &lt;= 10Mbps</w:t>
            </w:r>
          </w:p>
          <w:p w14:paraId="605F4D0B" w14:textId="230DEE4E" w:rsidR="00673B47" w:rsidRPr="001B690F" w:rsidRDefault="00C918E0"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w:t>
            </w:r>
            <w:r w:rsidR="00673B47" w:rsidRPr="001B690F">
              <w:rPr>
                <w:rFonts w:ascii="Arial" w:hAnsi="Arial" w:cs="Arial"/>
                <w:color w:val="FF0000"/>
                <w:sz w:val="18"/>
                <w:szCs w:val="18"/>
              </w:rPr>
              <w:t xml:space="preserve">2. Support simultaneous reception of </w:t>
            </w:r>
            <w:r w:rsidR="00AE0890">
              <w:rPr>
                <w:rFonts w:ascii="Arial" w:hAnsi="Arial" w:cs="Arial"/>
                <w:color w:val="FF0000"/>
                <w:sz w:val="18"/>
                <w:szCs w:val="18"/>
              </w:rPr>
              <w:t xml:space="preserve">a </w:t>
            </w:r>
            <w:r w:rsidR="00673B47"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00673B47" w:rsidRPr="001B690F">
              <w:rPr>
                <w:rFonts w:ascii="Arial" w:hAnsi="Arial" w:cs="Arial"/>
                <w:color w:val="FF0000"/>
                <w:sz w:val="18"/>
                <w:szCs w:val="18"/>
              </w:rPr>
              <w:t>unicast PDSCH with sum data rate of the two PDSCH</w:t>
            </w:r>
            <w:r w:rsidR="00AE0890">
              <w:rPr>
                <w:rFonts w:ascii="Arial" w:hAnsi="Arial" w:cs="Arial"/>
                <w:color w:val="FF0000"/>
                <w:sz w:val="18"/>
                <w:szCs w:val="18"/>
              </w:rPr>
              <w:t>s</w:t>
            </w:r>
            <w:r w:rsidR="00673B47" w:rsidRPr="001B690F">
              <w:rPr>
                <w:rFonts w:ascii="Arial" w:hAnsi="Arial" w:cs="Arial"/>
                <w:color w:val="FF0000"/>
                <w:sz w:val="18"/>
                <w:szCs w:val="18"/>
              </w:rPr>
              <w:t xml:space="preserve"> &lt;= 10Mbps</w:t>
            </w:r>
            <w:r>
              <w:rPr>
                <w:rFonts w:ascii="Arial" w:hAnsi="Arial" w:cs="Arial"/>
                <w:color w:val="FF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31B9229" w14:textId="77777777" w:rsidR="00673B47" w:rsidRPr="001B690F" w:rsidRDefault="00673B47" w:rsidP="00673B47">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13C30FB4" w14:textId="7AF152E4" w:rsidR="00673B47" w:rsidRPr="001B690F" w:rsidRDefault="00673B47" w:rsidP="00673B47">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D3E39F1"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41AC51" w14:textId="77777777" w:rsidR="00673B47" w:rsidRPr="001B690F" w:rsidRDefault="00673B47" w:rsidP="00673B47">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7C6A21" w14:textId="1705E453" w:rsidR="00673B47" w:rsidRPr="001B690F" w:rsidRDefault="00673B47" w:rsidP="00673B47">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005180" w14:textId="5815026B"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436959" w14:textId="390A9A8A"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212D70F9"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552BF61"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284C64D"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6753BAAD" w14:textId="7AB85E8C"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122D5DDC" w14:textId="688EAD07" w:rsidR="00673B47" w:rsidRPr="00713B88" w:rsidRDefault="00673B47" w:rsidP="00673B47">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bl>
    <w:p w14:paraId="29E0B5F6" w14:textId="77777777" w:rsidR="0063476C" w:rsidRDefault="0063476C" w:rsidP="0063476C">
      <w:pPr>
        <w:jc w:val="both"/>
        <w:rPr>
          <w:rFonts w:ascii="Times New Roman" w:eastAsia="SimSun" w:hAnsi="Times New Roman" w:cs="Times New Roman"/>
          <w:b/>
          <w:i/>
          <w:iCs/>
        </w:rPr>
      </w:pPr>
    </w:p>
    <w:p w14:paraId="094E2F7A" w14:textId="0806B1B7" w:rsidR="0063476C" w:rsidRDefault="0063476C" w:rsidP="005770D2">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sidR="00890352">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for</w:t>
      </w:r>
      <w:r w:rsidR="00890352">
        <w:rPr>
          <w:rFonts w:ascii="Times New Roman" w:eastAsia="Times New Roman" w:hAnsi="Times New Roman" w:cs="Times New Roman"/>
          <w:b/>
          <w:bCs/>
          <w:sz w:val="20"/>
          <w:szCs w:val="20"/>
          <w:lang w:val="en-GB"/>
        </w:rPr>
        <w:t xml:space="preserve"> Rel-18</w:t>
      </w:r>
      <w:r>
        <w:rPr>
          <w:rFonts w:ascii="Times New Roman" w:eastAsia="Times New Roman" w:hAnsi="Times New Roman" w:cs="Times New Roman"/>
          <w:b/>
          <w:bCs/>
          <w:sz w:val="20"/>
          <w:szCs w:val="20"/>
          <w:lang w:val="en-GB"/>
        </w:rPr>
        <w:t xml:space="preserve">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in</w:t>
      </w:r>
      <w:r w:rsidR="00890352" w:rsidRPr="00890352">
        <w:rPr>
          <w:rFonts w:ascii="Times New Roman" w:eastAsia="Times New Roman" w:hAnsi="Times New Roman" w:cs="Times New Roman"/>
          <w:b/>
          <w:bCs/>
          <w:sz w:val="20"/>
          <w:szCs w:val="20"/>
          <w:lang w:val="en-GB"/>
        </w:rPr>
        <w:t xml:space="preserve"> </w:t>
      </w:r>
      <w:r w:rsidR="00890352" w:rsidRPr="00890352">
        <w:rPr>
          <w:rFonts w:ascii="Times New Roman" w:eastAsia="Times New Roman" w:hAnsi="Times New Roman" w:cs="Times New Roman"/>
          <w:b/>
          <w:bCs/>
          <w:sz w:val="20"/>
          <w:szCs w:val="20"/>
          <w:lang w:val="en-GB"/>
        </w:rPr>
        <w:fldChar w:fldCharType="begin"/>
      </w:r>
      <w:r w:rsidR="00890352" w:rsidRPr="00890352">
        <w:rPr>
          <w:rFonts w:ascii="Times New Roman" w:eastAsia="Times New Roman" w:hAnsi="Times New Roman" w:cs="Times New Roman"/>
          <w:b/>
          <w:bCs/>
          <w:sz w:val="20"/>
          <w:szCs w:val="20"/>
          <w:lang w:val="en-GB"/>
        </w:rPr>
        <w:instrText xml:space="preserve"> REF _Ref134697442 \h  \* MERGEFORMAT </w:instrText>
      </w:r>
      <w:r w:rsidR="00890352" w:rsidRPr="00890352">
        <w:rPr>
          <w:rFonts w:ascii="Times New Roman" w:eastAsia="Times New Roman" w:hAnsi="Times New Roman" w:cs="Times New Roman"/>
          <w:b/>
          <w:bCs/>
          <w:sz w:val="20"/>
          <w:szCs w:val="20"/>
          <w:lang w:val="en-GB"/>
        </w:rPr>
      </w:r>
      <w:r w:rsidR="00890352" w:rsidRPr="00890352">
        <w:rPr>
          <w:rFonts w:ascii="Times New Roman" w:eastAsia="Times New Roman" w:hAnsi="Times New Roman" w:cs="Times New Roman"/>
          <w:b/>
          <w:bCs/>
          <w:sz w:val="20"/>
          <w:szCs w:val="20"/>
          <w:lang w:val="en-GB"/>
        </w:rPr>
        <w:fldChar w:fldCharType="separate"/>
      </w:r>
      <w:r w:rsidR="00890352" w:rsidRPr="00890352">
        <w:rPr>
          <w:rFonts w:ascii="Times New Roman" w:hAnsi="Times New Roman" w:cs="Times New Roman"/>
          <w:b/>
          <w:bCs/>
          <w:sz w:val="20"/>
          <w:szCs w:val="20"/>
        </w:rPr>
        <w:t xml:space="preserve">Table </w:t>
      </w:r>
      <w:r w:rsidR="00890352" w:rsidRPr="00890352">
        <w:rPr>
          <w:rFonts w:ascii="Times New Roman" w:hAnsi="Times New Roman" w:cs="Times New Roman"/>
          <w:b/>
          <w:bCs/>
          <w:noProof/>
          <w:sz w:val="20"/>
          <w:szCs w:val="20"/>
        </w:rPr>
        <w:t>1</w:t>
      </w:r>
      <w:r w:rsidR="00890352" w:rsidRPr="00890352">
        <w:rPr>
          <w:rFonts w:ascii="Times New Roman" w:eastAsia="Times New Roman" w:hAnsi="Times New Roman" w:cs="Times New Roman"/>
          <w:b/>
          <w:bCs/>
          <w:sz w:val="20"/>
          <w:szCs w:val="20"/>
          <w:lang w:val="en-GB"/>
        </w:rPr>
        <w:fldChar w:fldCharType="end"/>
      </w:r>
      <w:r w:rsidR="00321ECB" w:rsidRPr="00890352">
        <w:rPr>
          <w:rFonts w:ascii="Times New Roman" w:eastAsia="Times New Roman" w:hAnsi="Times New Roman" w:cs="Times New Roman"/>
          <w:b/>
          <w:bCs/>
          <w:sz w:val="20"/>
          <w:szCs w:val="20"/>
          <w:lang w:val="en-GB"/>
        </w:rPr>
        <w:t>.</w:t>
      </w:r>
    </w:p>
    <w:p w14:paraId="176DB780" w14:textId="1D40CB27" w:rsidR="001A01A1" w:rsidRPr="00E84640" w:rsidRDefault="001A01A1"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E84640">
        <w:rPr>
          <w:rFonts w:ascii="Times New Roman" w:eastAsia="Times New Roman" w:hAnsi="Times New Roman" w:cs="Times New Roman"/>
          <w:b/>
          <w:bCs/>
          <w:sz w:val="20"/>
          <w:szCs w:val="20"/>
          <w:lang w:val="en-GB"/>
        </w:rPr>
        <w:br w:type="page"/>
      </w:r>
    </w:p>
    <w:p w14:paraId="595B2C3F" w14:textId="27A8A6AD" w:rsidR="00E84640" w:rsidRPr="00E84640" w:rsidRDefault="00E84640" w:rsidP="00C41851">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sectPr w:rsidR="00E84640" w:rsidRPr="00E84640" w:rsidSect="0093798D">
          <w:pgSz w:w="23818" w:h="16834" w:orient="landscape" w:code="8"/>
          <w:pgMar w:top="720" w:right="1440" w:bottom="907" w:left="1440" w:header="720" w:footer="720" w:gutter="0"/>
          <w:cols w:space="720"/>
          <w:docGrid w:linePitch="360"/>
        </w:sect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2A94F835" w14:textId="608686DF" w:rsidR="00B02E2C"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proposal:</w:t>
      </w:r>
    </w:p>
    <w:p w14:paraId="57A7FAEF" w14:textId="4119A3F7" w:rsidR="00D55AB6" w:rsidRPr="00F365E5" w:rsidRDefault="00890352" w:rsidP="008A22A0">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 xml:space="preserve">for Rel-18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 xml:space="preserve">in </w:t>
      </w:r>
      <w:r w:rsidRPr="00890352">
        <w:rPr>
          <w:rFonts w:ascii="Times New Roman" w:eastAsia="Times New Roman" w:hAnsi="Times New Roman" w:cs="Times New Roman"/>
          <w:b/>
          <w:bCs/>
          <w:sz w:val="20"/>
          <w:szCs w:val="20"/>
          <w:lang w:val="en-GB"/>
        </w:rPr>
        <w:fldChar w:fldCharType="begin"/>
      </w:r>
      <w:r w:rsidRPr="00890352">
        <w:rPr>
          <w:rFonts w:ascii="Times New Roman" w:eastAsia="Times New Roman" w:hAnsi="Times New Roman" w:cs="Times New Roman"/>
          <w:b/>
          <w:bCs/>
          <w:sz w:val="20"/>
          <w:szCs w:val="20"/>
          <w:lang w:val="en-GB"/>
        </w:rPr>
        <w:instrText xml:space="preserve"> REF _Ref134697442 \h  \* MERGEFORMAT </w:instrText>
      </w:r>
      <w:r w:rsidRPr="00890352">
        <w:rPr>
          <w:rFonts w:ascii="Times New Roman" w:eastAsia="Times New Roman" w:hAnsi="Times New Roman" w:cs="Times New Roman"/>
          <w:b/>
          <w:bCs/>
          <w:sz w:val="20"/>
          <w:szCs w:val="20"/>
          <w:lang w:val="en-GB"/>
        </w:rPr>
      </w:r>
      <w:r w:rsidRPr="00890352">
        <w:rPr>
          <w:rFonts w:ascii="Times New Roman" w:eastAsia="Times New Roman" w:hAnsi="Times New Roman" w:cs="Times New Roman"/>
          <w:b/>
          <w:bCs/>
          <w:sz w:val="20"/>
          <w:szCs w:val="20"/>
          <w:lang w:val="en-GB"/>
        </w:rPr>
        <w:fldChar w:fldCharType="separate"/>
      </w:r>
      <w:r w:rsidRPr="00890352">
        <w:rPr>
          <w:rFonts w:ascii="Times New Roman" w:hAnsi="Times New Roman" w:cs="Times New Roman"/>
          <w:b/>
          <w:bCs/>
          <w:sz w:val="20"/>
          <w:szCs w:val="20"/>
        </w:rPr>
        <w:t xml:space="preserve">Table </w:t>
      </w:r>
      <w:r w:rsidRPr="00890352">
        <w:rPr>
          <w:rFonts w:ascii="Times New Roman" w:hAnsi="Times New Roman" w:cs="Times New Roman"/>
          <w:b/>
          <w:bCs/>
          <w:noProof/>
          <w:sz w:val="20"/>
          <w:szCs w:val="20"/>
        </w:rPr>
        <w:t>1</w:t>
      </w:r>
      <w:r w:rsidRPr="00890352">
        <w:rPr>
          <w:rFonts w:ascii="Times New Roman" w:eastAsia="Times New Roman" w:hAnsi="Times New Roman" w:cs="Times New Roman"/>
          <w:b/>
          <w:bCs/>
          <w:sz w:val="20"/>
          <w:szCs w:val="20"/>
          <w:lang w:val="en-GB"/>
        </w:rPr>
        <w:fldChar w:fldCharType="end"/>
      </w:r>
      <w:r w:rsidRPr="00890352">
        <w:rPr>
          <w:rFonts w:ascii="Times New Roman" w:eastAsia="Times New Roman" w:hAnsi="Times New Roman" w:cs="Times New Roman"/>
          <w:b/>
          <w:bCs/>
          <w:sz w:val="20"/>
          <w:szCs w:val="20"/>
          <w:lang w:val="en-GB"/>
        </w:rPr>
        <w:t>.</w:t>
      </w: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9"/>
    </w:p>
    <w:p w14:paraId="294D5329" w14:textId="41CE3AD5" w:rsidR="00113454" w:rsidRDefault="00017458" w:rsidP="00FE0363">
      <w:pPr>
        <w:pStyle w:val="ListParagraph"/>
        <w:numPr>
          <w:ilvl w:val="0"/>
          <w:numId w:val="5"/>
        </w:numPr>
        <w:jc w:val="both"/>
        <w:rPr>
          <w:rFonts w:ascii="Times New Roman" w:hAnsi="Times New Roman" w:cs="Times New Roman"/>
          <w:lang w:eastAsia="ja-JP"/>
        </w:rPr>
      </w:pPr>
      <w:bookmarkStart w:id="10" w:name="_Ref127311379"/>
      <w:r w:rsidRPr="00017458">
        <w:rPr>
          <w:rFonts w:ascii="Times New Roman" w:hAnsi="Times New Roman" w:cs="Times New Roman"/>
          <w:lang w:eastAsia="ja-JP"/>
        </w:rPr>
        <w:t>R</w:t>
      </w:r>
      <w:r w:rsidR="007F19C2">
        <w:rPr>
          <w:rFonts w:ascii="Times New Roman" w:hAnsi="Times New Roman" w:cs="Times New Roman"/>
          <w:lang w:eastAsia="ja-JP"/>
        </w:rPr>
        <w:t>1</w:t>
      </w:r>
      <w:r w:rsidRPr="00017458">
        <w:rPr>
          <w:rFonts w:ascii="Times New Roman" w:hAnsi="Times New Roman" w:cs="Times New Roman"/>
          <w:lang w:eastAsia="ja-JP"/>
        </w:rPr>
        <w:t>-230</w:t>
      </w:r>
      <w:r w:rsidR="0095546C">
        <w:rPr>
          <w:rFonts w:ascii="Times New Roman" w:hAnsi="Times New Roman" w:cs="Times New Roman"/>
          <w:lang w:eastAsia="ja-JP"/>
        </w:rPr>
        <w:t>3938</w:t>
      </w:r>
      <w:r w:rsidR="00113454" w:rsidRPr="00017458">
        <w:rPr>
          <w:rFonts w:ascii="Times New Roman" w:hAnsi="Times New Roman" w:cs="Times New Roman"/>
          <w:lang w:eastAsia="ja-JP"/>
        </w:rPr>
        <w:t>, “</w:t>
      </w:r>
      <w:r w:rsidR="00DA01F2" w:rsidRPr="0095546C">
        <w:rPr>
          <w:rFonts w:ascii="Times New Roman" w:hAnsi="Times New Roman" w:cs="Times New Roman"/>
          <w:lang w:eastAsia="ja-JP"/>
        </w:rPr>
        <w:t xml:space="preserve">RAN1 agreements for Rel-18 NR </w:t>
      </w:r>
      <w:proofErr w:type="spellStart"/>
      <w:r w:rsidR="00DA01F2" w:rsidRPr="0095546C">
        <w:rPr>
          <w:rFonts w:ascii="Times New Roman" w:hAnsi="Times New Roman" w:cs="Times New Roman"/>
          <w:lang w:eastAsia="ja-JP"/>
        </w:rPr>
        <w:t>RedCap</w:t>
      </w:r>
      <w:proofErr w:type="spellEnd"/>
      <w:r w:rsidR="00113454" w:rsidRPr="00017458">
        <w:rPr>
          <w:rFonts w:ascii="Times New Roman" w:hAnsi="Times New Roman" w:cs="Times New Roman"/>
          <w:lang w:eastAsia="ja-JP"/>
        </w:rPr>
        <w:t xml:space="preserve">,” </w:t>
      </w:r>
      <w:r w:rsidR="0095546C" w:rsidRPr="0095546C">
        <w:rPr>
          <w:rFonts w:ascii="Times New Roman" w:hAnsi="Times New Roman" w:cs="Times New Roman"/>
          <w:lang w:eastAsia="ja-JP"/>
        </w:rPr>
        <w:t>Rapporteur (Ericsson)</w:t>
      </w:r>
      <w:r w:rsidR="007B671B">
        <w:rPr>
          <w:rFonts w:ascii="Times New Roman" w:hAnsi="Times New Roman" w:cs="Times New Roman"/>
          <w:lang w:eastAsia="ja-JP"/>
        </w:rPr>
        <w:t xml:space="preserve">, </w:t>
      </w:r>
      <w:r w:rsidR="00113454" w:rsidRPr="00017458">
        <w:rPr>
          <w:rFonts w:ascii="Times New Roman" w:hAnsi="Times New Roman" w:cs="Times New Roman"/>
          <w:lang w:eastAsia="ja-JP"/>
        </w:rPr>
        <w:t>RAN</w:t>
      </w:r>
      <w:r w:rsidR="007F19C2">
        <w:rPr>
          <w:rFonts w:ascii="Times New Roman" w:hAnsi="Times New Roman" w:cs="Times New Roman"/>
          <w:lang w:eastAsia="ja-JP"/>
        </w:rPr>
        <w:t>1</w:t>
      </w:r>
      <w:r w:rsidR="00113454" w:rsidRPr="00017458">
        <w:rPr>
          <w:rFonts w:ascii="Times New Roman" w:hAnsi="Times New Roman" w:cs="Times New Roman"/>
          <w:lang w:eastAsia="ja-JP"/>
        </w:rPr>
        <w:t>#</w:t>
      </w:r>
      <w:r w:rsidR="00FA7A6A" w:rsidRPr="00017458">
        <w:rPr>
          <w:rFonts w:ascii="Times New Roman" w:hAnsi="Times New Roman" w:cs="Times New Roman"/>
          <w:lang w:eastAsia="ja-JP"/>
        </w:rPr>
        <w:t>1</w:t>
      </w:r>
      <w:r w:rsidR="007F19C2">
        <w:rPr>
          <w:rFonts w:ascii="Times New Roman" w:hAnsi="Times New Roman" w:cs="Times New Roman"/>
          <w:lang w:eastAsia="ja-JP"/>
        </w:rPr>
        <w:t>1</w:t>
      </w:r>
      <w:r w:rsidR="0095546C">
        <w:rPr>
          <w:rFonts w:ascii="Times New Roman" w:hAnsi="Times New Roman" w:cs="Times New Roman"/>
          <w:lang w:eastAsia="ja-JP"/>
        </w:rPr>
        <w:t>2bis-e</w:t>
      </w:r>
      <w:r w:rsidR="00113454"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10"/>
    </w:p>
    <w:p w14:paraId="4DD50DE1" w14:textId="4EA4807D" w:rsidR="0095546C" w:rsidRDefault="00D57C8E" w:rsidP="0095546C">
      <w:pPr>
        <w:pStyle w:val="ListParagraph"/>
        <w:numPr>
          <w:ilvl w:val="0"/>
          <w:numId w:val="5"/>
        </w:numPr>
        <w:jc w:val="both"/>
        <w:rPr>
          <w:rFonts w:ascii="Times New Roman" w:hAnsi="Times New Roman" w:cs="Times New Roman"/>
          <w:lang w:eastAsia="ja-JP"/>
        </w:rPr>
      </w:pPr>
      <w:bookmarkStart w:id="11" w:name="_Ref134697295"/>
      <w:r w:rsidRPr="00B05025">
        <w:rPr>
          <w:rFonts w:ascii="Times New Roman" w:hAnsi="Times New Roman" w:cs="Times New Roman"/>
          <w:lang w:eastAsia="ja-JP"/>
        </w:rPr>
        <w:t>R1-230</w:t>
      </w:r>
      <w:r w:rsidR="00A919F0">
        <w:rPr>
          <w:rFonts w:ascii="Times New Roman" w:hAnsi="Times New Roman" w:cs="Times New Roman"/>
          <w:lang w:eastAsia="ja-JP"/>
        </w:rPr>
        <w:t>4113</w:t>
      </w:r>
      <w:r w:rsidRPr="00B05025">
        <w:rPr>
          <w:rFonts w:ascii="Times New Roman" w:hAnsi="Times New Roman" w:cs="Times New Roman"/>
          <w:lang w:eastAsia="ja-JP"/>
        </w:rPr>
        <w:t>, “</w:t>
      </w:r>
      <w:r w:rsidR="00DC5C76" w:rsidRPr="00B05025">
        <w:rPr>
          <w:rFonts w:ascii="Times New Roman" w:hAnsi="Times New Roman" w:cs="Times New Roman"/>
          <w:lang w:eastAsia="ja-JP"/>
        </w:rPr>
        <w:t>Updated RAN1 UE features list for Rel-17 NR after RAN1#112</w:t>
      </w:r>
      <w:r w:rsidR="00A919F0">
        <w:rPr>
          <w:rFonts w:ascii="Times New Roman" w:hAnsi="Times New Roman" w:cs="Times New Roman"/>
          <w:lang w:eastAsia="ja-JP"/>
        </w:rPr>
        <w:t>bis-e</w:t>
      </w:r>
      <w:r w:rsidR="00DC5C76" w:rsidRPr="00B05025">
        <w:rPr>
          <w:rFonts w:ascii="Times New Roman" w:hAnsi="Times New Roman" w:cs="Times New Roman"/>
          <w:lang w:eastAsia="ja-JP"/>
        </w:rPr>
        <w:t xml:space="preserve">,” </w:t>
      </w:r>
      <w:r w:rsidR="004075CE" w:rsidRPr="00B05025">
        <w:rPr>
          <w:rFonts w:ascii="Times New Roman" w:hAnsi="Times New Roman" w:cs="Times New Roman"/>
          <w:lang w:eastAsia="ja-JP"/>
        </w:rPr>
        <w:t xml:space="preserve">Moderators (AT&amp;T, NTT DOCOMO, INC.), </w:t>
      </w:r>
      <w:r w:rsidR="0095546C" w:rsidRPr="00017458">
        <w:rPr>
          <w:rFonts w:ascii="Times New Roman" w:hAnsi="Times New Roman" w:cs="Times New Roman"/>
          <w:lang w:eastAsia="ja-JP"/>
        </w:rPr>
        <w:t>RAN</w:t>
      </w:r>
      <w:r w:rsidR="0095546C">
        <w:rPr>
          <w:rFonts w:ascii="Times New Roman" w:hAnsi="Times New Roman" w:cs="Times New Roman"/>
          <w:lang w:eastAsia="ja-JP"/>
        </w:rPr>
        <w:t>1</w:t>
      </w:r>
      <w:r w:rsidR="0095546C" w:rsidRPr="00017458">
        <w:rPr>
          <w:rFonts w:ascii="Times New Roman" w:hAnsi="Times New Roman" w:cs="Times New Roman"/>
          <w:lang w:eastAsia="ja-JP"/>
        </w:rPr>
        <w:t>#1</w:t>
      </w:r>
      <w:r w:rsidR="0095546C">
        <w:rPr>
          <w:rFonts w:ascii="Times New Roman" w:hAnsi="Times New Roman" w:cs="Times New Roman"/>
          <w:lang w:eastAsia="ja-JP"/>
        </w:rPr>
        <w:t>12bis-e</w:t>
      </w:r>
      <w:r w:rsidR="0095546C"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DB5DB6" w:rsidRPr="00017458">
        <w:rPr>
          <w:rFonts w:ascii="Times New Roman" w:hAnsi="Times New Roman" w:cs="Times New Roman"/>
          <w:lang w:eastAsia="ja-JP"/>
        </w:rPr>
        <w:t xml:space="preserve"> </w:t>
      </w:r>
      <w:r w:rsidR="0095546C" w:rsidRPr="00017458">
        <w:rPr>
          <w:rFonts w:ascii="Times New Roman" w:hAnsi="Times New Roman" w:cs="Times New Roman"/>
          <w:lang w:eastAsia="ja-JP"/>
        </w:rPr>
        <w:t>2023</w:t>
      </w:r>
      <w:bookmarkEnd w:id="11"/>
    </w:p>
    <w:p w14:paraId="192187CC" w14:textId="0182579E" w:rsidR="00D57C8E" w:rsidRPr="0095546C" w:rsidRDefault="00D57C8E" w:rsidP="0095546C">
      <w:pPr>
        <w:jc w:val="both"/>
        <w:rPr>
          <w:rFonts w:ascii="Times New Roman" w:hAnsi="Times New Roman" w:cs="Times New Roman"/>
          <w:lang w:eastAsia="ja-JP"/>
        </w:rPr>
      </w:pPr>
    </w:p>
    <w:sectPr w:rsidR="00D57C8E" w:rsidRPr="0095546C" w:rsidSect="00E846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E82E" w14:textId="77777777" w:rsidR="0066487D" w:rsidRDefault="0066487D" w:rsidP="00C36A51">
      <w:pPr>
        <w:spacing w:line="240" w:lineRule="auto"/>
      </w:pPr>
      <w:r>
        <w:separator/>
      </w:r>
    </w:p>
  </w:endnote>
  <w:endnote w:type="continuationSeparator" w:id="0">
    <w:p w14:paraId="0934C380" w14:textId="77777777" w:rsidR="0066487D" w:rsidRDefault="0066487D" w:rsidP="00C36A51">
      <w:pPr>
        <w:spacing w:line="240" w:lineRule="auto"/>
      </w:pPr>
      <w:r>
        <w:continuationSeparator/>
      </w:r>
    </w:p>
  </w:endnote>
  <w:endnote w:type="continuationNotice" w:id="1">
    <w:p w14:paraId="5E5A2BEE" w14:textId="77777777" w:rsidR="0066487D" w:rsidRDefault="006648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5FBB" w14:textId="77777777" w:rsidR="0066487D" w:rsidRDefault="0066487D" w:rsidP="00C36A51">
      <w:pPr>
        <w:spacing w:line="240" w:lineRule="auto"/>
      </w:pPr>
      <w:r>
        <w:separator/>
      </w:r>
    </w:p>
  </w:footnote>
  <w:footnote w:type="continuationSeparator" w:id="0">
    <w:p w14:paraId="69682836" w14:textId="77777777" w:rsidR="0066487D" w:rsidRDefault="0066487D" w:rsidP="00C36A51">
      <w:pPr>
        <w:spacing w:line="240" w:lineRule="auto"/>
      </w:pPr>
      <w:r>
        <w:continuationSeparator/>
      </w:r>
    </w:p>
  </w:footnote>
  <w:footnote w:type="continuationNotice" w:id="1">
    <w:p w14:paraId="0EFD219A" w14:textId="77777777" w:rsidR="0066487D" w:rsidRDefault="0066487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305D49"/>
    <w:multiLevelType w:val="hybridMultilevel"/>
    <w:tmpl w:val="D7903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DCC1B52"/>
    <w:multiLevelType w:val="hybridMultilevel"/>
    <w:tmpl w:val="B528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A615517"/>
    <w:multiLevelType w:val="hybridMultilevel"/>
    <w:tmpl w:val="8B281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58C2904">
      <w:start w:val="10"/>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1"/>
  </w:num>
  <w:num w:numId="2" w16cid:durableId="889000316">
    <w:abstractNumId w:val="5"/>
  </w:num>
  <w:num w:numId="3" w16cid:durableId="228852572">
    <w:abstractNumId w:val="2"/>
  </w:num>
  <w:num w:numId="4" w16cid:durableId="1647011436">
    <w:abstractNumId w:val="11"/>
  </w:num>
  <w:num w:numId="5" w16cid:durableId="803430423">
    <w:abstractNumId w:val="7"/>
  </w:num>
  <w:num w:numId="6" w16cid:durableId="1808083425">
    <w:abstractNumId w:val="8"/>
  </w:num>
  <w:num w:numId="7" w16cid:durableId="2000573590">
    <w:abstractNumId w:val="15"/>
  </w:num>
  <w:num w:numId="8" w16cid:durableId="275451006">
    <w:abstractNumId w:val="13"/>
  </w:num>
  <w:num w:numId="9" w16cid:durableId="1957058496">
    <w:abstractNumId w:val="16"/>
  </w:num>
  <w:num w:numId="10" w16cid:durableId="275872735">
    <w:abstractNumId w:val="0"/>
  </w:num>
  <w:num w:numId="11" w16cid:durableId="746657465">
    <w:abstractNumId w:val="10"/>
  </w:num>
  <w:num w:numId="12" w16cid:durableId="2030183151">
    <w:abstractNumId w:val="12"/>
  </w:num>
  <w:num w:numId="13" w16cid:durableId="1782607424">
    <w:abstractNumId w:val="14"/>
  </w:num>
  <w:num w:numId="14" w16cid:durableId="1859196117">
    <w:abstractNumId w:val="3"/>
  </w:num>
  <w:num w:numId="15" w16cid:durableId="1368606686">
    <w:abstractNumId w:val="6"/>
  </w:num>
  <w:num w:numId="16" w16cid:durableId="191505235">
    <w:abstractNumId w:val="9"/>
  </w:num>
  <w:num w:numId="17" w16cid:durableId="51638768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8B1"/>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E4B"/>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35C"/>
    <w:rsid w:val="0002547B"/>
    <w:rsid w:val="0002555D"/>
    <w:rsid w:val="000256A2"/>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485"/>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4EB4"/>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1C28"/>
    <w:rsid w:val="000520FA"/>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66E"/>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3FC9"/>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97E"/>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19"/>
    <w:rsid w:val="0013777E"/>
    <w:rsid w:val="00137B06"/>
    <w:rsid w:val="00137D65"/>
    <w:rsid w:val="0014048E"/>
    <w:rsid w:val="00140E33"/>
    <w:rsid w:val="0014123B"/>
    <w:rsid w:val="001419DD"/>
    <w:rsid w:val="00141D00"/>
    <w:rsid w:val="001420E3"/>
    <w:rsid w:val="00142216"/>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550A"/>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55"/>
    <w:rsid w:val="001616A3"/>
    <w:rsid w:val="00161FAB"/>
    <w:rsid w:val="001624B0"/>
    <w:rsid w:val="0016263F"/>
    <w:rsid w:val="00162C4E"/>
    <w:rsid w:val="00162E16"/>
    <w:rsid w:val="00162ED2"/>
    <w:rsid w:val="00163175"/>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89D"/>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8C8"/>
    <w:rsid w:val="001969CE"/>
    <w:rsid w:val="00196E37"/>
    <w:rsid w:val="0019759A"/>
    <w:rsid w:val="00197892"/>
    <w:rsid w:val="00197914"/>
    <w:rsid w:val="001A01A1"/>
    <w:rsid w:val="001A0317"/>
    <w:rsid w:val="001A086B"/>
    <w:rsid w:val="001A0F0D"/>
    <w:rsid w:val="001A10CE"/>
    <w:rsid w:val="001A127B"/>
    <w:rsid w:val="001A12FA"/>
    <w:rsid w:val="001A1322"/>
    <w:rsid w:val="001A162B"/>
    <w:rsid w:val="001A1723"/>
    <w:rsid w:val="001A1DAE"/>
    <w:rsid w:val="001A218F"/>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135"/>
    <w:rsid w:val="001B2249"/>
    <w:rsid w:val="001B22AB"/>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90F"/>
    <w:rsid w:val="001B6E1D"/>
    <w:rsid w:val="001B6F6F"/>
    <w:rsid w:val="001B74EB"/>
    <w:rsid w:val="001B7657"/>
    <w:rsid w:val="001B790E"/>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521"/>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15F"/>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0FB8"/>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4DF4"/>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69C"/>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39F"/>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869"/>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2DBD"/>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4EA2"/>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3F4A"/>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07877"/>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5B98"/>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ECB"/>
    <w:rsid w:val="00321F33"/>
    <w:rsid w:val="003223D1"/>
    <w:rsid w:val="00322430"/>
    <w:rsid w:val="00322814"/>
    <w:rsid w:val="0032282B"/>
    <w:rsid w:val="0032286E"/>
    <w:rsid w:val="0032309A"/>
    <w:rsid w:val="0032319D"/>
    <w:rsid w:val="0032341F"/>
    <w:rsid w:val="00323DAF"/>
    <w:rsid w:val="00323E6D"/>
    <w:rsid w:val="003240F4"/>
    <w:rsid w:val="0032488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529"/>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0B"/>
    <w:rsid w:val="00351BCB"/>
    <w:rsid w:val="00351C00"/>
    <w:rsid w:val="00352059"/>
    <w:rsid w:val="00352727"/>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8E4"/>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212"/>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7A8"/>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D3E"/>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6C4"/>
    <w:rsid w:val="003E395B"/>
    <w:rsid w:val="003E3A52"/>
    <w:rsid w:val="003E3E70"/>
    <w:rsid w:val="003E4095"/>
    <w:rsid w:val="003E452E"/>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0EBE"/>
    <w:rsid w:val="003F16B9"/>
    <w:rsid w:val="003F16F4"/>
    <w:rsid w:val="003F1949"/>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5CE"/>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2BB"/>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A1C"/>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67BDE"/>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C08"/>
    <w:rsid w:val="004920C5"/>
    <w:rsid w:val="00492A17"/>
    <w:rsid w:val="00492F7B"/>
    <w:rsid w:val="0049349D"/>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13E"/>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513"/>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5FFE"/>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246"/>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1B04"/>
    <w:rsid w:val="0050201E"/>
    <w:rsid w:val="0050229B"/>
    <w:rsid w:val="0050250E"/>
    <w:rsid w:val="00502684"/>
    <w:rsid w:val="0050271B"/>
    <w:rsid w:val="00502F2C"/>
    <w:rsid w:val="0050329A"/>
    <w:rsid w:val="00503713"/>
    <w:rsid w:val="00503781"/>
    <w:rsid w:val="005037DE"/>
    <w:rsid w:val="00503A12"/>
    <w:rsid w:val="00503D9A"/>
    <w:rsid w:val="005041B1"/>
    <w:rsid w:val="005041FE"/>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2F34"/>
    <w:rsid w:val="0051325F"/>
    <w:rsid w:val="00513511"/>
    <w:rsid w:val="00513524"/>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76"/>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C5B"/>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0DC"/>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4E19"/>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4C15"/>
    <w:rsid w:val="00575751"/>
    <w:rsid w:val="005759C6"/>
    <w:rsid w:val="00576137"/>
    <w:rsid w:val="0057619A"/>
    <w:rsid w:val="00576A79"/>
    <w:rsid w:val="00576CF1"/>
    <w:rsid w:val="00576F43"/>
    <w:rsid w:val="005770D2"/>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B7D"/>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753"/>
    <w:rsid w:val="005A1F9F"/>
    <w:rsid w:val="005A21E0"/>
    <w:rsid w:val="005A2634"/>
    <w:rsid w:val="005A26FD"/>
    <w:rsid w:val="005A27BD"/>
    <w:rsid w:val="005A28CE"/>
    <w:rsid w:val="005A2B76"/>
    <w:rsid w:val="005A2EE3"/>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6CF"/>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64C"/>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1FA"/>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4E02"/>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2BC"/>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76C"/>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734"/>
    <w:rsid w:val="00660C83"/>
    <w:rsid w:val="00661A6A"/>
    <w:rsid w:val="00661A82"/>
    <w:rsid w:val="00661AE6"/>
    <w:rsid w:val="00661BCC"/>
    <w:rsid w:val="00662117"/>
    <w:rsid w:val="0066242C"/>
    <w:rsid w:val="00662856"/>
    <w:rsid w:val="00662C34"/>
    <w:rsid w:val="00663257"/>
    <w:rsid w:val="006636D4"/>
    <w:rsid w:val="00663815"/>
    <w:rsid w:val="0066388B"/>
    <w:rsid w:val="00663CA7"/>
    <w:rsid w:val="00664605"/>
    <w:rsid w:val="0066487D"/>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0D6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B47"/>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4C8B"/>
    <w:rsid w:val="006A4CB0"/>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16A"/>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B8A"/>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31C"/>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0F0"/>
    <w:rsid w:val="006D667D"/>
    <w:rsid w:val="006D6701"/>
    <w:rsid w:val="006D7A41"/>
    <w:rsid w:val="006D7A99"/>
    <w:rsid w:val="006D7B84"/>
    <w:rsid w:val="006D7C07"/>
    <w:rsid w:val="006E0375"/>
    <w:rsid w:val="006E05D8"/>
    <w:rsid w:val="006E0D3D"/>
    <w:rsid w:val="006E1085"/>
    <w:rsid w:val="006E1420"/>
    <w:rsid w:val="006E1759"/>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6C12"/>
    <w:rsid w:val="006E7109"/>
    <w:rsid w:val="006E79BD"/>
    <w:rsid w:val="006E7B1C"/>
    <w:rsid w:val="006E7B86"/>
    <w:rsid w:val="006E7D64"/>
    <w:rsid w:val="006F090D"/>
    <w:rsid w:val="006F0AE8"/>
    <w:rsid w:val="006F0B2D"/>
    <w:rsid w:val="006F0ED5"/>
    <w:rsid w:val="006F12DB"/>
    <w:rsid w:val="006F135A"/>
    <w:rsid w:val="006F1697"/>
    <w:rsid w:val="006F1B84"/>
    <w:rsid w:val="006F1D18"/>
    <w:rsid w:val="006F1E0D"/>
    <w:rsid w:val="006F1E8D"/>
    <w:rsid w:val="006F28FF"/>
    <w:rsid w:val="006F2C70"/>
    <w:rsid w:val="006F2F6B"/>
    <w:rsid w:val="006F33FD"/>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003"/>
    <w:rsid w:val="006F7212"/>
    <w:rsid w:val="006F739F"/>
    <w:rsid w:val="006F75C1"/>
    <w:rsid w:val="006F7902"/>
    <w:rsid w:val="006F7AC4"/>
    <w:rsid w:val="00700A72"/>
    <w:rsid w:val="00700AB4"/>
    <w:rsid w:val="00700D55"/>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668"/>
    <w:rsid w:val="0071288A"/>
    <w:rsid w:val="0071297E"/>
    <w:rsid w:val="00712A2D"/>
    <w:rsid w:val="007131EE"/>
    <w:rsid w:val="00713255"/>
    <w:rsid w:val="0071382F"/>
    <w:rsid w:val="00713B88"/>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498A"/>
    <w:rsid w:val="00725134"/>
    <w:rsid w:val="007256FB"/>
    <w:rsid w:val="007258D0"/>
    <w:rsid w:val="00726152"/>
    <w:rsid w:val="00726948"/>
    <w:rsid w:val="00726D04"/>
    <w:rsid w:val="00726D36"/>
    <w:rsid w:val="00726E7B"/>
    <w:rsid w:val="007276BE"/>
    <w:rsid w:val="00730E81"/>
    <w:rsid w:val="00731526"/>
    <w:rsid w:val="00731781"/>
    <w:rsid w:val="00732E42"/>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5ED"/>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85E"/>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694"/>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4C1"/>
    <w:rsid w:val="007C7672"/>
    <w:rsid w:val="007D0572"/>
    <w:rsid w:val="007D0B18"/>
    <w:rsid w:val="007D0C20"/>
    <w:rsid w:val="007D0CB9"/>
    <w:rsid w:val="007D0EB3"/>
    <w:rsid w:val="007D1163"/>
    <w:rsid w:val="007D147C"/>
    <w:rsid w:val="007D14D4"/>
    <w:rsid w:val="007D1580"/>
    <w:rsid w:val="007D1680"/>
    <w:rsid w:val="007D1856"/>
    <w:rsid w:val="007D1988"/>
    <w:rsid w:val="007D19A3"/>
    <w:rsid w:val="007D2062"/>
    <w:rsid w:val="007D206D"/>
    <w:rsid w:val="007D2261"/>
    <w:rsid w:val="007D23AC"/>
    <w:rsid w:val="007D259C"/>
    <w:rsid w:val="007D2954"/>
    <w:rsid w:val="007D2EBC"/>
    <w:rsid w:val="007D33A8"/>
    <w:rsid w:val="007D3715"/>
    <w:rsid w:val="007D3FBE"/>
    <w:rsid w:val="007D46E6"/>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8FC"/>
    <w:rsid w:val="007E4B05"/>
    <w:rsid w:val="007E4DEE"/>
    <w:rsid w:val="007E4ED2"/>
    <w:rsid w:val="007E5011"/>
    <w:rsid w:val="007E56CD"/>
    <w:rsid w:val="007E5E34"/>
    <w:rsid w:val="007E5F48"/>
    <w:rsid w:val="007E79AB"/>
    <w:rsid w:val="007E7F58"/>
    <w:rsid w:val="007F0428"/>
    <w:rsid w:val="007F077C"/>
    <w:rsid w:val="007F0F41"/>
    <w:rsid w:val="007F1424"/>
    <w:rsid w:val="007F17A8"/>
    <w:rsid w:val="007F1952"/>
    <w:rsid w:val="007F19C2"/>
    <w:rsid w:val="007F1AA4"/>
    <w:rsid w:val="007F1B70"/>
    <w:rsid w:val="007F1E56"/>
    <w:rsid w:val="007F2094"/>
    <w:rsid w:val="007F2E45"/>
    <w:rsid w:val="007F2E8B"/>
    <w:rsid w:val="007F314E"/>
    <w:rsid w:val="007F3BF9"/>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B13"/>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2DCB"/>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4E"/>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BAA"/>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427"/>
    <w:rsid w:val="0087160C"/>
    <w:rsid w:val="00871B61"/>
    <w:rsid w:val="00871CD0"/>
    <w:rsid w:val="00872220"/>
    <w:rsid w:val="00873377"/>
    <w:rsid w:val="00873AFB"/>
    <w:rsid w:val="0087409F"/>
    <w:rsid w:val="0087425A"/>
    <w:rsid w:val="008742C7"/>
    <w:rsid w:val="00874678"/>
    <w:rsid w:val="008748A2"/>
    <w:rsid w:val="008749DD"/>
    <w:rsid w:val="00874EE0"/>
    <w:rsid w:val="0087541F"/>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34D"/>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641"/>
    <w:rsid w:val="00885860"/>
    <w:rsid w:val="00885CFB"/>
    <w:rsid w:val="00885F0B"/>
    <w:rsid w:val="00885FAA"/>
    <w:rsid w:val="00886B12"/>
    <w:rsid w:val="00886DFE"/>
    <w:rsid w:val="00886F20"/>
    <w:rsid w:val="008872D8"/>
    <w:rsid w:val="008874BC"/>
    <w:rsid w:val="0088797B"/>
    <w:rsid w:val="00887BA6"/>
    <w:rsid w:val="00890123"/>
    <w:rsid w:val="00890352"/>
    <w:rsid w:val="0089047C"/>
    <w:rsid w:val="0089056B"/>
    <w:rsid w:val="00890586"/>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5C94"/>
    <w:rsid w:val="0089636F"/>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2D"/>
    <w:rsid w:val="008A3FB4"/>
    <w:rsid w:val="008A4284"/>
    <w:rsid w:val="008A479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0B3"/>
    <w:rsid w:val="008B233F"/>
    <w:rsid w:val="008B23E3"/>
    <w:rsid w:val="008B273B"/>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9DC"/>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E37"/>
    <w:rsid w:val="008F0FDD"/>
    <w:rsid w:val="008F13DC"/>
    <w:rsid w:val="008F145C"/>
    <w:rsid w:val="008F220E"/>
    <w:rsid w:val="008F26E8"/>
    <w:rsid w:val="008F365F"/>
    <w:rsid w:val="008F3864"/>
    <w:rsid w:val="008F3B1B"/>
    <w:rsid w:val="008F3B54"/>
    <w:rsid w:val="008F3E75"/>
    <w:rsid w:val="008F40D3"/>
    <w:rsid w:val="008F40F0"/>
    <w:rsid w:val="008F438F"/>
    <w:rsid w:val="008F49B1"/>
    <w:rsid w:val="008F4F38"/>
    <w:rsid w:val="008F5C9D"/>
    <w:rsid w:val="008F6308"/>
    <w:rsid w:val="008F661A"/>
    <w:rsid w:val="008F77DC"/>
    <w:rsid w:val="008F7904"/>
    <w:rsid w:val="008F7CBF"/>
    <w:rsid w:val="008F7F4F"/>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4A6"/>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3607"/>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42B"/>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2F84"/>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98D"/>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CEE"/>
    <w:rsid w:val="00952E69"/>
    <w:rsid w:val="00952F8B"/>
    <w:rsid w:val="00953AB6"/>
    <w:rsid w:val="00953DB4"/>
    <w:rsid w:val="00955198"/>
    <w:rsid w:val="009553BF"/>
    <w:rsid w:val="0095546C"/>
    <w:rsid w:val="009555BE"/>
    <w:rsid w:val="0095577A"/>
    <w:rsid w:val="00955DF9"/>
    <w:rsid w:val="009563A1"/>
    <w:rsid w:val="00956F2D"/>
    <w:rsid w:val="00956F99"/>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4EB7"/>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28FA"/>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19"/>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1B"/>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B71"/>
    <w:rsid w:val="00987C1A"/>
    <w:rsid w:val="00987F84"/>
    <w:rsid w:val="00990446"/>
    <w:rsid w:val="0099048E"/>
    <w:rsid w:val="00990C9D"/>
    <w:rsid w:val="00990CB1"/>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3AA"/>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1FE"/>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03"/>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4F0"/>
    <w:rsid w:val="009F3865"/>
    <w:rsid w:val="009F4635"/>
    <w:rsid w:val="009F4B9D"/>
    <w:rsid w:val="009F51B6"/>
    <w:rsid w:val="009F5663"/>
    <w:rsid w:val="009F58A9"/>
    <w:rsid w:val="009F5C3F"/>
    <w:rsid w:val="009F6295"/>
    <w:rsid w:val="009F6AEF"/>
    <w:rsid w:val="009F7AC7"/>
    <w:rsid w:val="009F7D32"/>
    <w:rsid w:val="00A00427"/>
    <w:rsid w:val="00A015E1"/>
    <w:rsid w:val="00A01D1D"/>
    <w:rsid w:val="00A01F58"/>
    <w:rsid w:val="00A0251A"/>
    <w:rsid w:val="00A02B9F"/>
    <w:rsid w:val="00A02EDF"/>
    <w:rsid w:val="00A02F72"/>
    <w:rsid w:val="00A0334D"/>
    <w:rsid w:val="00A0339E"/>
    <w:rsid w:val="00A034A5"/>
    <w:rsid w:val="00A039F1"/>
    <w:rsid w:val="00A03A0C"/>
    <w:rsid w:val="00A04988"/>
    <w:rsid w:val="00A05E27"/>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07"/>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406"/>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BFB"/>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818"/>
    <w:rsid w:val="00A73880"/>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4B7"/>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9F0"/>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486E"/>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49E"/>
    <w:rsid w:val="00AC4731"/>
    <w:rsid w:val="00AC623D"/>
    <w:rsid w:val="00AC67C6"/>
    <w:rsid w:val="00AC6812"/>
    <w:rsid w:val="00AC6BA1"/>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2935"/>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29F"/>
    <w:rsid w:val="00AD78E5"/>
    <w:rsid w:val="00AD7A3D"/>
    <w:rsid w:val="00AD7B35"/>
    <w:rsid w:val="00AD7C50"/>
    <w:rsid w:val="00AD7E3E"/>
    <w:rsid w:val="00AE00BF"/>
    <w:rsid w:val="00AE034C"/>
    <w:rsid w:val="00AE05F0"/>
    <w:rsid w:val="00AE089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0C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025"/>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5D5"/>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BAD"/>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36"/>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10C"/>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CEC"/>
    <w:rsid w:val="00B87EB1"/>
    <w:rsid w:val="00B87FE5"/>
    <w:rsid w:val="00B900CD"/>
    <w:rsid w:val="00B904FC"/>
    <w:rsid w:val="00B907E0"/>
    <w:rsid w:val="00B90A8E"/>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AB"/>
    <w:rsid w:val="00BA5CCB"/>
    <w:rsid w:val="00BA5CDE"/>
    <w:rsid w:val="00BA642E"/>
    <w:rsid w:val="00BA64B3"/>
    <w:rsid w:val="00BA6977"/>
    <w:rsid w:val="00BA69D9"/>
    <w:rsid w:val="00BA6B58"/>
    <w:rsid w:val="00BA7169"/>
    <w:rsid w:val="00BA77AB"/>
    <w:rsid w:val="00BA7D6F"/>
    <w:rsid w:val="00BB0212"/>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9D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9A9"/>
    <w:rsid w:val="00BD2B11"/>
    <w:rsid w:val="00BD2E98"/>
    <w:rsid w:val="00BD31DE"/>
    <w:rsid w:val="00BD3AFC"/>
    <w:rsid w:val="00BD3F30"/>
    <w:rsid w:val="00BD426B"/>
    <w:rsid w:val="00BD4371"/>
    <w:rsid w:val="00BD4A69"/>
    <w:rsid w:val="00BD4E04"/>
    <w:rsid w:val="00BD4F87"/>
    <w:rsid w:val="00BD504E"/>
    <w:rsid w:val="00BD545F"/>
    <w:rsid w:val="00BD5A45"/>
    <w:rsid w:val="00BD5B22"/>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CF5"/>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BF7F01"/>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2C9F"/>
    <w:rsid w:val="00C13084"/>
    <w:rsid w:val="00C1322D"/>
    <w:rsid w:val="00C135A1"/>
    <w:rsid w:val="00C137A6"/>
    <w:rsid w:val="00C13AAD"/>
    <w:rsid w:val="00C13C36"/>
    <w:rsid w:val="00C13DDF"/>
    <w:rsid w:val="00C13E48"/>
    <w:rsid w:val="00C1404E"/>
    <w:rsid w:val="00C14DE4"/>
    <w:rsid w:val="00C152A6"/>
    <w:rsid w:val="00C15809"/>
    <w:rsid w:val="00C15A62"/>
    <w:rsid w:val="00C164AD"/>
    <w:rsid w:val="00C16F8D"/>
    <w:rsid w:val="00C1751F"/>
    <w:rsid w:val="00C20236"/>
    <w:rsid w:val="00C204D4"/>
    <w:rsid w:val="00C20659"/>
    <w:rsid w:val="00C21865"/>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CFB"/>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851"/>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4E52"/>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8E0"/>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1CCB"/>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3C2"/>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7B4"/>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423"/>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62E"/>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356"/>
    <w:rsid w:val="00D44DAE"/>
    <w:rsid w:val="00D44FF7"/>
    <w:rsid w:val="00D45087"/>
    <w:rsid w:val="00D45FC2"/>
    <w:rsid w:val="00D462D2"/>
    <w:rsid w:val="00D463D8"/>
    <w:rsid w:val="00D4652F"/>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2C6"/>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5AB6"/>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C8E"/>
    <w:rsid w:val="00D57E4D"/>
    <w:rsid w:val="00D602A3"/>
    <w:rsid w:val="00D61659"/>
    <w:rsid w:val="00D61967"/>
    <w:rsid w:val="00D61BCB"/>
    <w:rsid w:val="00D62353"/>
    <w:rsid w:val="00D62663"/>
    <w:rsid w:val="00D62792"/>
    <w:rsid w:val="00D6307B"/>
    <w:rsid w:val="00D630C3"/>
    <w:rsid w:val="00D63E95"/>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77FB1"/>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396"/>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6B"/>
    <w:rsid w:val="00D858D9"/>
    <w:rsid w:val="00D85E50"/>
    <w:rsid w:val="00D85E6E"/>
    <w:rsid w:val="00D86312"/>
    <w:rsid w:val="00D86470"/>
    <w:rsid w:val="00D86B21"/>
    <w:rsid w:val="00D86B28"/>
    <w:rsid w:val="00D86CB5"/>
    <w:rsid w:val="00D86D05"/>
    <w:rsid w:val="00D87364"/>
    <w:rsid w:val="00D87A92"/>
    <w:rsid w:val="00D87ACF"/>
    <w:rsid w:val="00D901D6"/>
    <w:rsid w:val="00D90288"/>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1F2"/>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493B"/>
    <w:rsid w:val="00DB538B"/>
    <w:rsid w:val="00DB568F"/>
    <w:rsid w:val="00DB5A15"/>
    <w:rsid w:val="00DB5DB6"/>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5C76"/>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241"/>
    <w:rsid w:val="00DE17AB"/>
    <w:rsid w:val="00DE18A9"/>
    <w:rsid w:val="00DE193A"/>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0C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5F0"/>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117"/>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27EFA"/>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86E"/>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7FF"/>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105"/>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51E"/>
    <w:rsid w:val="00E52777"/>
    <w:rsid w:val="00E52EFF"/>
    <w:rsid w:val="00E5324C"/>
    <w:rsid w:val="00E53414"/>
    <w:rsid w:val="00E537BD"/>
    <w:rsid w:val="00E542AF"/>
    <w:rsid w:val="00E5458C"/>
    <w:rsid w:val="00E5513C"/>
    <w:rsid w:val="00E557F7"/>
    <w:rsid w:val="00E55AA2"/>
    <w:rsid w:val="00E5625D"/>
    <w:rsid w:val="00E56594"/>
    <w:rsid w:val="00E56771"/>
    <w:rsid w:val="00E567F3"/>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1E90"/>
    <w:rsid w:val="00E7255E"/>
    <w:rsid w:val="00E72893"/>
    <w:rsid w:val="00E729CC"/>
    <w:rsid w:val="00E72A79"/>
    <w:rsid w:val="00E72D4E"/>
    <w:rsid w:val="00E72FB8"/>
    <w:rsid w:val="00E730C1"/>
    <w:rsid w:val="00E73372"/>
    <w:rsid w:val="00E73C78"/>
    <w:rsid w:val="00E73D56"/>
    <w:rsid w:val="00E73FCC"/>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640"/>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5B6"/>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58"/>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0C0C"/>
    <w:rsid w:val="00EE1197"/>
    <w:rsid w:val="00EE1660"/>
    <w:rsid w:val="00EE1869"/>
    <w:rsid w:val="00EE1C1D"/>
    <w:rsid w:val="00EE2207"/>
    <w:rsid w:val="00EE23CD"/>
    <w:rsid w:val="00EE26FC"/>
    <w:rsid w:val="00EE2E7B"/>
    <w:rsid w:val="00EE2EBD"/>
    <w:rsid w:val="00EE3073"/>
    <w:rsid w:val="00EE3349"/>
    <w:rsid w:val="00EE4AB8"/>
    <w:rsid w:val="00EE4C15"/>
    <w:rsid w:val="00EE4E13"/>
    <w:rsid w:val="00EE4F7C"/>
    <w:rsid w:val="00EE55B4"/>
    <w:rsid w:val="00EE597D"/>
    <w:rsid w:val="00EE5E4E"/>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162"/>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DE6"/>
    <w:rsid w:val="00F35F4E"/>
    <w:rsid w:val="00F36176"/>
    <w:rsid w:val="00F36233"/>
    <w:rsid w:val="00F365E5"/>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10B"/>
    <w:rsid w:val="00F464B3"/>
    <w:rsid w:val="00F4688A"/>
    <w:rsid w:val="00F4694B"/>
    <w:rsid w:val="00F47204"/>
    <w:rsid w:val="00F47430"/>
    <w:rsid w:val="00F4780D"/>
    <w:rsid w:val="00F47A45"/>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204"/>
    <w:rsid w:val="00F744E7"/>
    <w:rsid w:val="00F74690"/>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0E3B"/>
    <w:rsid w:val="00F8123E"/>
    <w:rsid w:val="00F81800"/>
    <w:rsid w:val="00F82254"/>
    <w:rsid w:val="00F8240E"/>
    <w:rsid w:val="00F825C9"/>
    <w:rsid w:val="00F82657"/>
    <w:rsid w:val="00F826EE"/>
    <w:rsid w:val="00F82715"/>
    <w:rsid w:val="00F82EF5"/>
    <w:rsid w:val="00F83711"/>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4B9"/>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CE9"/>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55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C7F"/>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 w:val="num" w:pos="851"/>
      </w:tabs>
      <w:overflowPunct w:val="0"/>
      <w:autoSpaceDE w:val="0"/>
      <w:autoSpaceDN w:val="0"/>
      <w:adjustRightInd w:val="0"/>
      <w:spacing w:before="240" w:after="180" w:line="240" w:lineRule="auto"/>
      <w:ind w:left="851" w:hanging="851"/>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 w:type="paragraph" w:customStyle="1" w:styleId="TAL">
    <w:name w:val="TAL"/>
    <w:basedOn w:val="Normal"/>
    <w:link w:val="TALCar"/>
    <w:qFormat/>
    <w:rsid w:val="003727A8"/>
    <w:pPr>
      <w:keepNext/>
      <w:keepLines/>
      <w:spacing w:after="0" w:line="240" w:lineRule="auto"/>
    </w:pPr>
    <w:rPr>
      <w:rFonts w:ascii="Arial" w:hAnsi="Arial" w:cs="Times New Roman"/>
      <w:sz w:val="18"/>
      <w:szCs w:val="20"/>
      <w:lang w:val="en-GB"/>
    </w:rPr>
  </w:style>
  <w:style w:type="character" w:customStyle="1" w:styleId="TALCar">
    <w:name w:val="TAL Car"/>
    <w:basedOn w:val="DefaultParagraphFont"/>
    <w:link w:val="TAL"/>
    <w:qFormat/>
    <w:locked/>
    <w:rsid w:val="003727A8"/>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HR33RHYHUWRF-507899316-22404</_dlc_DocId>
    <_dlc_DocIdUrl xmlns="ca125759-a0e7-4469-93e0-e34bba23bda5">
      <Url>https://qualcomm.sharepoint.com/teams/pentari/_layouts/15/DocIdRedir.aspx?ID=HR33RHYHUWRF-507899316-22404</Url>
      <Description>HR33RHYHUWRF-507899316-22404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4.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5.xml><?xml version="1.0" encoding="utf-8"?>
<ds:datastoreItem xmlns:ds="http://schemas.openxmlformats.org/officeDocument/2006/customXml" ds:itemID="{0B3B43C7-68AB-44BF-B472-C4D067E31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1</TotalTime>
  <Pages>5</Pages>
  <Words>1493</Words>
  <Characters>8514</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 Huang</cp:lastModifiedBy>
  <cp:revision>2</cp:revision>
  <dcterms:created xsi:type="dcterms:W3CDTF">2023-09-29T19:58:00Z</dcterms:created>
  <dcterms:modified xsi:type="dcterms:W3CDTF">2023-09-29T19:58:00Z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70ff6248-627d-4e52-8d71-87084fa8c074</vt:lpwstr>
  </property>
  <property fmtid="{D5CDD505-2E9C-101B-9397-08002B2CF9AE}" pid="18" name="MediaServiceImageTags">
    <vt:lpwstr/>
  </property>
</Properties>
</file>